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77486" w14:textId="77777777" w:rsidR="00941DB9" w:rsidRDefault="00000000">
      <w:pPr>
        <w:pStyle w:val="Standard"/>
        <w:jc w:val="both"/>
      </w:pPr>
      <w:r>
        <w:rPr>
          <w:rFonts w:ascii="Calibri" w:hAnsi="Calibri" w:cs="Calibri"/>
          <w:sz w:val="28"/>
          <w:szCs w:val="28"/>
        </w:rPr>
        <w:t xml:space="preserve">La Maison de Santé de La Motte Chalancon, en Drôme Provençale, recherche Kinésithérapeute pour </w:t>
      </w:r>
      <w:r>
        <w:rPr>
          <w:rFonts w:ascii="Calibri" w:hAnsi="Calibri" w:cs="Calibri"/>
          <w:b/>
          <w:bCs/>
          <w:sz w:val="28"/>
          <w:szCs w:val="28"/>
        </w:rPr>
        <w:t>exercer en libéral au sein d’une Société Interprofessionnelle de Soins Ambulatoires (SISA)</w:t>
      </w:r>
      <w:r>
        <w:rPr>
          <w:rFonts w:ascii="Calibri" w:hAnsi="Calibri" w:cs="Calibri"/>
          <w:sz w:val="28"/>
          <w:szCs w:val="28"/>
        </w:rPr>
        <w:t xml:space="preserve"> réunissant actuellement</w:t>
      </w:r>
      <w:r>
        <w:rPr>
          <w:rFonts w:ascii="Calibri" w:hAnsi="Calibri" w:cs="Calibri"/>
        </w:rPr>
        <w:t xml:space="preserve"> : </w:t>
      </w:r>
    </w:p>
    <w:p w14:paraId="635E0362" w14:textId="77777777" w:rsidR="00941DB9" w:rsidRDefault="00941DB9">
      <w:pPr>
        <w:pStyle w:val="Standard"/>
        <w:jc w:val="both"/>
        <w:rPr>
          <w:rFonts w:ascii="Calibri" w:hAnsi="Calibri" w:cs="Calibri"/>
        </w:rPr>
      </w:pPr>
    </w:p>
    <w:p w14:paraId="28B4A41D" w14:textId="77777777" w:rsidR="00941DB9" w:rsidRDefault="00000000">
      <w:pPr>
        <w:pStyle w:val="Standard"/>
        <w:numPr>
          <w:ilvl w:val="0"/>
          <w:numId w:val="1"/>
        </w:numPr>
        <w:jc w:val="both"/>
        <w:rPr>
          <w:rFonts w:ascii="Calibri" w:hAnsi="Calibri" w:cs="Calibri"/>
          <w:b/>
          <w:bCs/>
          <w:sz w:val="28"/>
          <w:szCs w:val="28"/>
        </w:rPr>
      </w:pPr>
      <w:r>
        <w:rPr>
          <w:rFonts w:ascii="Calibri" w:hAnsi="Calibri" w:cs="Calibri"/>
          <w:b/>
          <w:bCs/>
          <w:sz w:val="28"/>
          <w:szCs w:val="28"/>
        </w:rPr>
        <w:t>Deux médecins généralistes</w:t>
      </w:r>
    </w:p>
    <w:p w14:paraId="3508BA63" w14:textId="77777777" w:rsidR="00941DB9" w:rsidRDefault="00000000">
      <w:pPr>
        <w:pStyle w:val="Standard"/>
        <w:numPr>
          <w:ilvl w:val="0"/>
          <w:numId w:val="1"/>
        </w:numPr>
        <w:jc w:val="both"/>
        <w:rPr>
          <w:rFonts w:ascii="Calibri" w:hAnsi="Calibri" w:cs="Calibri"/>
          <w:b/>
          <w:bCs/>
          <w:sz w:val="28"/>
          <w:szCs w:val="28"/>
        </w:rPr>
      </w:pPr>
      <w:r>
        <w:rPr>
          <w:rFonts w:ascii="Calibri" w:hAnsi="Calibri" w:cs="Calibri"/>
          <w:b/>
          <w:bCs/>
          <w:sz w:val="28"/>
          <w:szCs w:val="28"/>
        </w:rPr>
        <w:t>Trois infirmières</w:t>
      </w:r>
    </w:p>
    <w:p w14:paraId="2AE3373E" w14:textId="77777777" w:rsidR="00941DB9" w:rsidRDefault="00000000">
      <w:pPr>
        <w:pStyle w:val="Standard"/>
        <w:numPr>
          <w:ilvl w:val="0"/>
          <w:numId w:val="1"/>
        </w:numPr>
        <w:jc w:val="both"/>
        <w:rPr>
          <w:rFonts w:ascii="Calibri" w:hAnsi="Calibri" w:cs="Calibri"/>
          <w:b/>
          <w:bCs/>
          <w:sz w:val="28"/>
          <w:szCs w:val="28"/>
        </w:rPr>
      </w:pPr>
      <w:r>
        <w:rPr>
          <w:rFonts w:ascii="Calibri" w:hAnsi="Calibri" w:cs="Calibri"/>
          <w:b/>
          <w:bCs/>
          <w:sz w:val="28"/>
          <w:szCs w:val="28"/>
        </w:rPr>
        <w:t xml:space="preserve">Un ostéopathe </w:t>
      </w:r>
    </w:p>
    <w:p w14:paraId="69CAFFBE" w14:textId="77777777" w:rsidR="00941DB9" w:rsidRDefault="00000000">
      <w:pPr>
        <w:pStyle w:val="Standard"/>
        <w:numPr>
          <w:ilvl w:val="0"/>
          <w:numId w:val="1"/>
        </w:numPr>
        <w:jc w:val="both"/>
        <w:rPr>
          <w:rFonts w:ascii="Calibri" w:hAnsi="Calibri" w:cs="Calibri"/>
          <w:b/>
          <w:bCs/>
          <w:sz w:val="28"/>
          <w:szCs w:val="28"/>
        </w:rPr>
      </w:pPr>
      <w:r>
        <w:rPr>
          <w:rFonts w:ascii="Calibri" w:hAnsi="Calibri" w:cs="Calibri"/>
          <w:b/>
          <w:bCs/>
          <w:sz w:val="28"/>
          <w:szCs w:val="28"/>
        </w:rPr>
        <w:t>Une kinésithérapeute (2 jours/semaine)</w:t>
      </w:r>
    </w:p>
    <w:p w14:paraId="2BC1FB09" w14:textId="77777777" w:rsidR="00941DB9" w:rsidRDefault="00941DB9">
      <w:pPr>
        <w:pStyle w:val="Standard"/>
        <w:jc w:val="both"/>
        <w:rPr>
          <w:rFonts w:ascii="Calibri" w:hAnsi="Calibri" w:cs="Calibri"/>
          <w:sz w:val="28"/>
          <w:szCs w:val="28"/>
        </w:rPr>
      </w:pPr>
    </w:p>
    <w:p w14:paraId="4BC84808" w14:textId="77777777" w:rsidR="00941DB9" w:rsidRDefault="00000000">
      <w:pPr>
        <w:pStyle w:val="Standard"/>
        <w:jc w:val="both"/>
        <w:rPr>
          <w:rFonts w:ascii="Calibri" w:hAnsi="Calibri" w:cs="Calibri"/>
          <w:sz w:val="28"/>
          <w:szCs w:val="28"/>
        </w:rPr>
      </w:pPr>
      <w:r>
        <w:rPr>
          <w:rFonts w:ascii="Calibri" w:hAnsi="Calibri" w:cs="Calibri"/>
          <w:sz w:val="28"/>
          <w:szCs w:val="28"/>
        </w:rPr>
        <w:t xml:space="preserve">Situé au sein de locaux neufs, conçus et réalisés selon un véritable souci d’accueil, le cabinet dédié à la pratique de la kinésithérapie est composé de 2 pièces entièrement équipées (une pièce de massage ; un plateau technique). </w:t>
      </w:r>
    </w:p>
    <w:p w14:paraId="5D804AD9" w14:textId="77777777" w:rsidR="00941DB9" w:rsidRDefault="00000000">
      <w:pPr>
        <w:pStyle w:val="Standard"/>
        <w:jc w:val="both"/>
        <w:rPr>
          <w:rFonts w:ascii="Calibri" w:hAnsi="Calibri" w:cs="Calibri"/>
          <w:sz w:val="28"/>
          <w:szCs w:val="28"/>
        </w:rPr>
      </w:pPr>
      <w:r>
        <w:rPr>
          <w:rFonts w:ascii="Calibri" w:hAnsi="Calibri" w:cs="Calibri"/>
          <w:sz w:val="28"/>
          <w:szCs w:val="28"/>
        </w:rPr>
        <w:t xml:space="preserve">Pour certains patients, la nature des soins à dispenser nécessite des interventions au domicile. </w:t>
      </w:r>
    </w:p>
    <w:p w14:paraId="1DC44EE9" w14:textId="77777777" w:rsidR="00941DB9" w:rsidRDefault="00000000">
      <w:pPr>
        <w:pStyle w:val="Standard"/>
        <w:jc w:val="both"/>
        <w:rPr>
          <w:rFonts w:ascii="Calibri" w:hAnsi="Calibri" w:cs="Calibri"/>
          <w:b/>
          <w:bCs/>
          <w:sz w:val="28"/>
          <w:szCs w:val="28"/>
        </w:rPr>
      </w:pPr>
      <w:r>
        <w:rPr>
          <w:rFonts w:ascii="Calibri" w:hAnsi="Calibri" w:cs="Calibri"/>
          <w:b/>
          <w:bCs/>
          <w:sz w:val="28"/>
          <w:szCs w:val="28"/>
        </w:rPr>
        <w:t>Le temps d’activité de l’actuelle praticienne (volontairement limité à un temps partiel) ne permet pas de répondre à l’importante demande de soins.</w:t>
      </w:r>
    </w:p>
    <w:p w14:paraId="0F13FF96" w14:textId="77777777" w:rsidR="00941DB9" w:rsidRDefault="00941DB9">
      <w:pPr>
        <w:pStyle w:val="Standard"/>
        <w:jc w:val="both"/>
        <w:rPr>
          <w:rFonts w:ascii="Calibri" w:hAnsi="Calibri" w:cs="Calibri"/>
        </w:rPr>
      </w:pPr>
    </w:p>
    <w:p w14:paraId="0D40E726" w14:textId="77777777" w:rsidR="00941DB9" w:rsidRDefault="00000000">
      <w:pPr>
        <w:pStyle w:val="Standard"/>
        <w:jc w:val="both"/>
      </w:pPr>
      <w:r>
        <w:rPr>
          <w:rFonts w:ascii="Calibri" w:hAnsi="Calibri" w:cs="Calibri"/>
          <w:sz w:val="28"/>
          <w:szCs w:val="28"/>
        </w:rPr>
        <w:t>La commune (bourg-centre) rayonne sur un vaste territoire correspondant au sud du Pays Diois (</w:t>
      </w:r>
      <w:hyperlink r:id="rId7" w:history="1">
        <w:r>
          <w:rPr>
            <w:rStyle w:val="Lienhypertexte"/>
            <w:rFonts w:ascii="Calibri" w:hAnsi="Calibri" w:cs="Calibri"/>
            <w:sz w:val="28"/>
            <w:szCs w:val="28"/>
          </w:rPr>
          <w:t>https://www.paysdiois.fr/</w:t>
        </w:r>
      </w:hyperlink>
      <w:r>
        <w:rPr>
          <w:rFonts w:ascii="Calibri" w:hAnsi="Calibri" w:cs="Calibri"/>
          <w:sz w:val="28"/>
          <w:szCs w:val="28"/>
        </w:rPr>
        <w:t>) et au nord des Baronnies Provençales (</w:t>
      </w:r>
      <w:hyperlink r:id="rId8" w:history="1">
        <w:r>
          <w:rPr>
            <w:rStyle w:val="Lienhypertexte"/>
            <w:rFonts w:ascii="Calibri" w:hAnsi="Calibri" w:cs="Calibri"/>
            <w:sz w:val="28"/>
            <w:szCs w:val="28"/>
          </w:rPr>
          <w:t>https://www.cc-bdp.fr/</w:t>
        </w:r>
      </w:hyperlink>
      <w:r>
        <w:rPr>
          <w:rFonts w:ascii="Calibri" w:hAnsi="Calibri" w:cs="Calibri"/>
          <w:sz w:val="28"/>
          <w:szCs w:val="28"/>
        </w:rPr>
        <w:t xml:space="preserve">)  </w:t>
      </w:r>
    </w:p>
    <w:p w14:paraId="0DF0657D" w14:textId="77777777" w:rsidR="00941DB9" w:rsidRDefault="00000000">
      <w:pPr>
        <w:pStyle w:val="Standard"/>
        <w:jc w:val="both"/>
      </w:pPr>
      <w:r>
        <w:rPr>
          <w:rFonts w:ascii="Calibri" w:hAnsi="Calibri" w:cs="Calibri"/>
          <w:sz w:val="28"/>
          <w:szCs w:val="28"/>
        </w:rPr>
        <w:t>Soucieux de favoriser l’accès aux soins dans une « </w:t>
      </w:r>
      <w:r>
        <w:rPr>
          <w:rFonts w:ascii="Calibri" w:hAnsi="Calibri" w:cs="Calibri"/>
          <w:b/>
          <w:bCs/>
          <w:sz w:val="28"/>
          <w:szCs w:val="28"/>
        </w:rPr>
        <w:t>zone sous-dotée</w:t>
      </w:r>
      <w:r>
        <w:rPr>
          <w:rFonts w:ascii="Calibri" w:hAnsi="Calibri" w:cs="Calibri"/>
          <w:sz w:val="28"/>
          <w:szCs w:val="28"/>
        </w:rPr>
        <w:t> », les élus ont opté pour la gratuité du loyer et la prise en charge de l’entretien des locaux, jusqu’en Février 2031. Les professionnels de la maison de santé sont exonérés de la taxe CFE.</w:t>
      </w:r>
    </w:p>
    <w:p w14:paraId="5A72273A" w14:textId="77777777" w:rsidR="00941DB9" w:rsidRDefault="00000000">
      <w:pPr>
        <w:pStyle w:val="Standard"/>
        <w:jc w:val="both"/>
      </w:pPr>
      <w:r>
        <w:rPr>
          <w:rFonts w:ascii="Calibri" w:hAnsi="Calibri" w:cs="Calibri"/>
          <w:b/>
          <w:bCs/>
          <w:sz w:val="28"/>
          <w:szCs w:val="28"/>
        </w:rPr>
        <w:t xml:space="preserve">L’ambition est de réunir une équipe de </w:t>
      </w:r>
      <w:proofErr w:type="spellStart"/>
      <w:r>
        <w:rPr>
          <w:rFonts w:ascii="Calibri" w:hAnsi="Calibri" w:cs="Calibri"/>
          <w:b/>
          <w:bCs/>
          <w:sz w:val="28"/>
          <w:szCs w:val="28"/>
        </w:rPr>
        <w:t>soignant-es</w:t>
      </w:r>
      <w:proofErr w:type="spellEnd"/>
      <w:r>
        <w:rPr>
          <w:rFonts w:ascii="Calibri" w:hAnsi="Calibri" w:cs="Calibri"/>
          <w:b/>
          <w:bCs/>
          <w:sz w:val="28"/>
          <w:szCs w:val="28"/>
        </w:rPr>
        <w:t xml:space="preserve"> travaillant en équipe, au bénéfice d’une population rurale attachée à son territoire de vie dynamisé par une vie associative intense</w:t>
      </w:r>
      <w:r>
        <w:rPr>
          <w:rFonts w:ascii="Calibri" w:hAnsi="Calibri" w:cs="Calibri"/>
          <w:sz w:val="28"/>
          <w:szCs w:val="28"/>
        </w:rPr>
        <w:t>.</w:t>
      </w:r>
    </w:p>
    <w:p w14:paraId="6857CC76" w14:textId="77777777" w:rsidR="00941DB9" w:rsidRDefault="00941DB9">
      <w:pPr>
        <w:pStyle w:val="Standard"/>
      </w:pPr>
    </w:p>
    <w:p w14:paraId="0B4BB665" w14:textId="77777777" w:rsidR="00941DB9" w:rsidRDefault="00941DB9">
      <w:pPr>
        <w:pStyle w:val="Standard"/>
      </w:pPr>
    </w:p>
    <w:p w14:paraId="72A0E6E7" w14:textId="77777777" w:rsidR="00941DB9" w:rsidRDefault="00000000">
      <w:pPr>
        <w:pStyle w:val="Standard"/>
      </w:pPr>
      <w:r>
        <w:t>PHOTOS façades, bureaux N/S, environnement.</w:t>
      </w:r>
    </w:p>
    <w:p w14:paraId="21C71E30" w14:textId="77777777" w:rsidR="00941DB9" w:rsidRDefault="00941DB9">
      <w:pPr>
        <w:pStyle w:val="Standard"/>
      </w:pPr>
    </w:p>
    <w:p w14:paraId="6EDDCB10" w14:textId="77777777" w:rsidR="00941DB9" w:rsidRDefault="00941DB9">
      <w:pPr>
        <w:pStyle w:val="Standard"/>
      </w:pPr>
    </w:p>
    <w:p w14:paraId="4DC4046C" w14:textId="77777777" w:rsidR="00941DB9" w:rsidRDefault="00941DB9">
      <w:pPr>
        <w:pStyle w:val="Standard"/>
      </w:pPr>
    </w:p>
    <w:p w14:paraId="73EA7461" w14:textId="77777777" w:rsidR="00941DB9" w:rsidRDefault="00000000">
      <w:pPr>
        <w:pStyle w:val="Standard"/>
      </w:pPr>
      <w:r>
        <w:t>A voir avec MC :</w:t>
      </w:r>
    </w:p>
    <w:p w14:paraId="047FA294" w14:textId="77777777" w:rsidR="00941DB9" w:rsidRDefault="00000000">
      <w:pPr>
        <w:pStyle w:val="Standard"/>
      </w:pPr>
      <w:r>
        <w:t>photos du village (vue d'ensemble en couleurs), du Pas des Ondes, de la façade</w:t>
      </w:r>
    </w:p>
    <w:p w14:paraId="2F8CCCA0" w14:textId="77777777" w:rsidR="00941DB9" w:rsidRDefault="00000000">
      <w:pPr>
        <w:pStyle w:val="Standard"/>
      </w:pPr>
      <w:r>
        <w:t>m2 des pièces</w:t>
      </w:r>
    </w:p>
    <w:sectPr w:rsidR="00941DB9">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A81F93" w14:textId="77777777" w:rsidR="00EC12F7" w:rsidRDefault="00EC12F7">
      <w:r>
        <w:separator/>
      </w:r>
    </w:p>
  </w:endnote>
  <w:endnote w:type="continuationSeparator" w:id="0">
    <w:p w14:paraId="28175DB8" w14:textId="77777777" w:rsidR="00EC12F7" w:rsidRDefault="00EC1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9B86E" w14:textId="77777777" w:rsidR="00EC12F7" w:rsidRDefault="00EC12F7">
      <w:r>
        <w:rPr>
          <w:color w:val="000000"/>
        </w:rPr>
        <w:separator/>
      </w:r>
    </w:p>
  </w:footnote>
  <w:footnote w:type="continuationSeparator" w:id="0">
    <w:p w14:paraId="13CF7E9F" w14:textId="77777777" w:rsidR="00EC12F7" w:rsidRDefault="00EC12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CD2C2B"/>
    <w:multiLevelType w:val="multilevel"/>
    <w:tmpl w:val="40ECEE2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520322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941DB9"/>
    <w:rsid w:val="000B5F54"/>
    <w:rsid w:val="00941DB9"/>
    <w:rsid w:val="00AD331D"/>
    <w:rsid w:val="00EC12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F133C"/>
  <w15:docId w15:val="{4019667C-A474-4247-8FA3-DDA625E5F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Lucida Sans"/>
        <w:kern w:val="3"/>
        <w:sz w:val="24"/>
        <w:szCs w:val="24"/>
        <w:lang w:val="fr-FR"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character" w:styleId="Lienhypertexte">
    <w:name w:val="Hyperlink"/>
    <w:basedOn w:val="Policepardfaut"/>
    <w:rPr>
      <w:color w:val="0563C1"/>
      <w:u w:val="single"/>
    </w:rPr>
  </w:style>
  <w:style w:type="character" w:styleId="Mentionnonrsolue">
    <w:name w:val="Unresolved Mention"/>
    <w:basedOn w:val="Policepardfau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cc-bdp.fr/" TargetMode="External"/><Relationship Id="rId3" Type="http://schemas.openxmlformats.org/officeDocument/2006/relationships/settings" Target="settings.xml"/><Relationship Id="rId7" Type="http://schemas.openxmlformats.org/officeDocument/2006/relationships/hyperlink" Target="https://www.paysdioi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1408</Characters>
  <Application>Microsoft Office Word</Application>
  <DocSecurity>0</DocSecurity>
  <Lines>11</Lines>
  <Paragraphs>3</Paragraphs>
  <ScaleCrop>false</ScaleCrop>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dc:creator>
  <cp:lastModifiedBy>Jacques LIABEUF</cp:lastModifiedBy>
  <cp:revision>2</cp:revision>
  <dcterms:created xsi:type="dcterms:W3CDTF">2025-05-20T10:37:00Z</dcterms:created>
  <dcterms:modified xsi:type="dcterms:W3CDTF">2025-05-20T10:37:00Z</dcterms:modified>
</cp:coreProperties>
</file>