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793B257C" w:rsidR="00AA6762" w:rsidRPr="00841081" w:rsidRDefault="00AA6762" w:rsidP="008D0620">
      <w:pPr>
        <w:rPr>
          <w:rFonts w:asciiTheme="minorHAnsi" w:hAnsiTheme="minorHAnsi" w:cstheme="minorHAnsi"/>
          <w:sz w:val="22"/>
          <w:szCs w:val="22"/>
        </w:rPr>
      </w:pPr>
    </w:p>
    <w:p w14:paraId="19F2C5CF" w14:textId="77777777" w:rsidR="00841081" w:rsidRPr="00AA30E5"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AA30E5">
        <w:rPr>
          <w:rFonts w:asciiTheme="minorHAnsi" w:hAnsiTheme="minorHAnsi" w:cstheme="minorHAnsi"/>
          <w:b/>
          <w:sz w:val="28"/>
          <w:szCs w:val="28"/>
        </w:rPr>
        <w:t xml:space="preserve">CONTRAT DE </w:t>
      </w:r>
      <w:r w:rsidRPr="00AA30E5">
        <w:rPr>
          <w:rFonts w:asciiTheme="minorHAnsi" w:hAnsiTheme="minorHAnsi" w:cstheme="minorHAnsi"/>
          <w:b/>
          <w:caps/>
          <w:sz w:val="28"/>
          <w:szCs w:val="28"/>
        </w:rPr>
        <w:t xml:space="preserve">travail </w:t>
      </w:r>
      <w:r w:rsidRPr="00AA30E5">
        <w:rPr>
          <w:rFonts w:asciiTheme="minorHAnsi" w:hAnsiTheme="minorHAnsi" w:cstheme="minorHAnsi"/>
          <w:b/>
          <w:sz w:val="28"/>
          <w:szCs w:val="28"/>
        </w:rPr>
        <w:t>A DUREE DETERMINEE</w:t>
      </w:r>
    </w:p>
    <w:p w14:paraId="119B4748" w14:textId="77777777" w:rsidR="00841081" w:rsidRPr="00AA30E5"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AA30E5">
        <w:rPr>
          <w:rFonts w:asciiTheme="minorHAnsi" w:hAnsiTheme="minorHAnsi" w:cstheme="minorHAnsi"/>
          <w:b/>
          <w:sz w:val="28"/>
          <w:szCs w:val="28"/>
        </w:rPr>
        <w:t xml:space="preserve">POUR LE REMPLACEMENT </w:t>
      </w:r>
      <w:r w:rsidRPr="00AA30E5">
        <w:rPr>
          <w:rFonts w:asciiTheme="minorHAnsi" w:hAnsiTheme="minorHAnsi" w:cstheme="minorHAnsi"/>
          <w:b/>
          <w:caps/>
          <w:sz w:val="28"/>
          <w:szCs w:val="28"/>
        </w:rPr>
        <w:t xml:space="preserve">d’un </w:t>
      </w:r>
      <w:r w:rsidRPr="00AA30E5">
        <w:rPr>
          <w:rFonts w:asciiTheme="minorHAnsi" w:hAnsiTheme="minorHAnsi" w:cstheme="minorHAnsi"/>
          <w:b/>
          <w:sz w:val="28"/>
          <w:szCs w:val="28"/>
        </w:rPr>
        <w:t>MASSEUR-KINESITHERAPEUTE LIBERAL</w:t>
      </w:r>
    </w:p>
    <w:p w14:paraId="0D0A47A9" w14:textId="77777777"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2"/>
          <w:szCs w:val="22"/>
        </w:rPr>
      </w:pPr>
    </w:p>
    <w:p w14:paraId="5E6BE234" w14:textId="77777777"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2"/>
          <w:szCs w:val="22"/>
        </w:rPr>
      </w:pPr>
      <w:r w:rsidRPr="00841081">
        <w:rPr>
          <w:rFonts w:asciiTheme="minorHAnsi" w:hAnsiTheme="minorHAnsi" w:cstheme="minorHAnsi"/>
          <w:b/>
          <w:sz w:val="22"/>
          <w:szCs w:val="22"/>
        </w:rPr>
        <w:t>– EXPLICATIONS –</w:t>
      </w:r>
    </w:p>
    <w:p w14:paraId="6BD1CD7D" w14:textId="77777777"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b/>
          <w:sz w:val="22"/>
          <w:szCs w:val="22"/>
        </w:rPr>
      </w:pPr>
    </w:p>
    <w:p w14:paraId="6AC52420" w14:textId="7C08F016"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Afin de pourvoir à son remplacement temporaire, le masseur-kinésithérapeute libéral a la possibilité de conclure à cette fin un contrat de remplacement avec un autre masseur-kinésithérapeute libéral, dont le contrat-type proposé par le Conseil national de l’</w:t>
      </w:r>
      <w:r w:rsidR="00AA30E5">
        <w:rPr>
          <w:rFonts w:asciiTheme="minorHAnsi" w:hAnsiTheme="minorHAnsi" w:cstheme="minorHAnsi"/>
          <w:sz w:val="22"/>
          <w:szCs w:val="22"/>
        </w:rPr>
        <w:t>O</w:t>
      </w:r>
      <w:r w:rsidRPr="00841081">
        <w:rPr>
          <w:rFonts w:asciiTheme="minorHAnsi" w:hAnsiTheme="minorHAnsi" w:cstheme="minorHAnsi"/>
          <w:sz w:val="22"/>
          <w:szCs w:val="22"/>
        </w:rPr>
        <w:t xml:space="preserve">rdre est consultable sur le site dédié aux contrats : </w:t>
      </w:r>
      <w:hyperlink r:id="rId7" w:history="1">
        <w:r w:rsidRPr="00841081">
          <w:rPr>
            <w:rStyle w:val="Lienhypertexte"/>
            <w:rFonts w:asciiTheme="minorHAnsi" w:hAnsiTheme="minorHAnsi" w:cstheme="minorHAnsi"/>
            <w:sz w:val="22"/>
            <w:szCs w:val="22"/>
          </w:rPr>
          <w:t>http://contrats.ordremk.fr/</w:t>
        </w:r>
      </w:hyperlink>
      <w:r w:rsidRPr="00841081">
        <w:rPr>
          <w:rFonts w:asciiTheme="minorHAnsi" w:hAnsiTheme="minorHAnsi" w:cstheme="minorHAnsi"/>
          <w:sz w:val="22"/>
          <w:szCs w:val="22"/>
        </w:rPr>
        <w:t xml:space="preserve">. </w:t>
      </w:r>
    </w:p>
    <w:p w14:paraId="2807D93C" w14:textId="77777777"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p>
    <w:p w14:paraId="5025A524" w14:textId="42F3C66C"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Mais il peut aussi se faire remplacer par un masseur-kinésithérapeute salarié avec lequel il conclut un contrat de travail</w:t>
      </w:r>
      <w:r w:rsidRPr="00841081">
        <w:rPr>
          <w:rFonts w:asciiTheme="minorHAnsi" w:hAnsiTheme="minorHAnsi" w:cstheme="minorHAnsi"/>
          <w:b/>
          <w:color w:val="FF0000"/>
          <w:sz w:val="22"/>
          <w:szCs w:val="22"/>
        </w:rPr>
        <w:t xml:space="preserve"> </w:t>
      </w:r>
      <w:r w:rsidRPr="00841081">
        <w:rPr>
          <w:rFonts w:asciiTheme="minorHAnsi" w:hAnsiTheme="minorHAnsi" w:cstheme="minorHAnsi"/>
          <w:sz w:val="22"/>
          <w:szCs w:val="22"/>
        </w:rPr>
        <w:t xml:space="preserve">à durée déterminée (CDD). Selon le </w:t>
      </w:r>
      <w:r w:rsidR="00AA30E5">
        <w:rPr>
          <w:rFonts w:asciiTheme="minorHAnsi" w:hAnsiTheme="minorHAnsi" w:cstheme="minorHAnsi"/>
          <w:sz w:val="22"/>
          <w:szCs w:val="22"/>
        </w:rPr>
        <w:t>C</w:t>
      </w:r>
      <w:r w:rsidRPr="00841081">
        <w:rPr>
          <w:rFonts w:asciiTheme="minorHAnsi" w:hAnsiTheme="minorHAnsi" w:cstheme="minorHAnsi"/>
          <w:sz w:val="22"/>
          <w:szCs w:val="22"/>
        </w:rPr>
        <w:t xml:space="preserve">ode du </w:t>
      </w:r>
      <w:r w:rsidR="00AA30E5">
        <w:rPr>
          <w:rFonts w:asciiTheme="minorHAnsi" w:hAnsiTheme="minorHAnsi" w:cstheme="minorHAnsi"/>
          <w:sz w:val="22"/>
          <w:szCs w:val="22"/>
        </w:rPr>
        <w:t>T</w:t>
      </w:r>
      <w:r w:rsidRPr="00841081">
        <w:rPr>
          <w:rFonts w:asciiTheme="minorHAnsi" w:hAnsiTheme="minorHAnsi" w:cstheme="minorHAnsi"/>
          <w:sz w:val="22"/>
          <w:szCs w:val="22"/>
        </w:rPr>
        <w:t xml:space="preserve">ravail, le recours à un CDD est en effet autorisé pour le remplacement d’un salarié, mais aussi pour le remplacement « </w:t>
      </w:r>
      <w:r w:rsidRPr="00841081">
        <w:rPr>
          <w:rFonts w:asciiTheme="minorHAnsi" w:hAnsiTheme="minorHAnsi" w:cstheme="minorHAnsi"/>
          <w:i/>
          <w:sz w:val="22"/>
          <w:szCs w:val="22"/>
        </w:rPr>
        <w:t>d'une personne exerçant une profession libérale, [...] ou d'un associé non salarié d'une société civile professionnelle, [...] d'une société d'exercice libéral ou de toute autre personne morale exerçant une profession libérale</w:t>
      </w:r>
      <w:r w:rsidRPr="00841081">
        <w:rPr>
          <w:rFonts w:asciiTheme="minorHAnsi" w:hAnsiTheme="minorHAnsi" w:cstheme="minorHAnsi"/>
          <w:sz w:val="22"/>
          <w:szCs w:val="22"/>
        </w:rPr>
        <w:t xml:space="preserve"> » (article L. 1242-2 du </w:t>
      </w:r>
      <w:r w:rsidR="00AA30E5">
        <w:rPr>
          <w:rFonts w:asciiTheme="minorHAnsi" w:hAnsiTheme="minorHAnsi" w:cstheme="minorHAnsi"/>
          <w:sz w:val="22"/>
          <w:szCs w:val="22"/>
        </w:rPr>
        <w:t>C</w:t>
      </w:r>
      <w:r w:rsidRPr="00841081">
        <w:rPr>
          <w:rFonts w:asciiTheme="minorHAnsi" w:hAnsiTheme="minorHAnsi" w:cstheme="minorHAnsi"/>
          <w:sz w:val="22"/>
          <w:szCs w:val="22"/>
        </w:rPr>
        <w:t xml:space="preserve">ode du </w:t>
      </w:r>
      <w:r w:rsidR="00AA30E5">
        <w:rPr>
          <w:rFonts w:asciiTheme="minorHAnsi" w:hAnsiTheme="minorHAnsi" w:cstheme="minorHAnsi"/>
          <w:sz w:val="22"/>
          <w:szCs w:val="22"/>
        </w:rPr>
        <w:t>T</w:t>
      </w:r>
      <w:r w:rsidRPr="00841081">
        <w:rPr>
          <w:rFonts w:asciiTheme="minorHAnsi" w:hAnsiTheme="minorHAnsi" w:cstheme="minorHAnsi"/>
          <w:sz w:val="22"/>
          <w:szCs w:val="22"/>
        </w:rPr>
        <w:t>ravail). Conclu en dehors de ce cadre légal, un CDD peut être considéré comme un contrat à durée indéterminée, avec toutes les conséquences qui en découlent.</w:t>
      </w:r>
    </w:p>
    <w:p w14:paraId="4F3D47D2" w14:textId="77777777"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p>
    <w:p w14:paraId="7CF912C9" w14:textId="77777777"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La conclusion d’un contrat de travail implique l’existence d’un lien de subordination avec le remplaçant salarié. D’une façon générale, aucune disposition n’interdit à un masseur-kinésithérapeute de salarier un confrère. Le contrat de travail met en place une relation de subordination entre l’employeur et le salarié ; ce dernier est soumis à une subordination administrative (horaires, perception d’un salaire fixe tous les mois, ...). En revanche, l’employeur ne peut pas donner au masseur-kinésithérapeute salarié des directives quant à l’exercice-même de sa profession (choix des actes et des techniques, …), quand bien même l’employeur est lui aussi masseur-kinésithérapeute.</w:t>
      </w:r>
    </w:p>
    <w:p w14:paraId="7A529E81" w14:textId="77777777"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p>
    <w:p w14:paraId="4E97B3DF" w14:textId="35A32E06"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 xml:space="preserve">Le Conseil </w:t>
      </w:r>
      <w:r w:rsidR="00AA30E5">
        <w:rPr>
          <w:rFonts w:asciiTheme="minorHAnsi" w:hAnsiTheme="minorHAnsi" w:cstheme="minorHAnsi"/>
          <w:sz w:val="22"/>
          <w:szCs w:val="22"/>
        </w:rPr>
        <w:t>N</w:t>
      </w:r>
      <w:r w:rsidRPr="00841081">
        <w:rPr>
          <w:rFonts w:asciiTheme="minorHAnsi" w:hAnsiTheme="minorHAnsi" w:cstheme="minorHAnsi"/>
          <w:sz w:val="22"/>
          <w:szCs w:val="22"/>
        </w:rPr>
        <w:t>ational de l’</w:t>
      </w:r>
      <w:r w:rsidR="00AA30E5">
        <w:rPr>
          <w:rFonts w:asciiTheme="minorHAnsi" w:hAnsiTheme="minorHAnsi" w:cstheme="minorHAnsi"/>
          <w:sz w:val="22"/>
          <w:szCs w:val="22"/>
        </w:rPr>
        <w:t>O</w:t>
      </w:r>
      <w:r w:rsidRPr="00841081">
        <w:rPr>
          <w:rFonts w:asciiTheme="minorHAnsi" w:hAnsiTheme="minorHAnsi" w:cstheme="minorHAnsi"/>
          <w:sz w:val="22"/>
          <w:szCs w:val="22"/>
        </w:rPr>
        <w:t xml:space="preserve">rdre des </w:t>
      </w:r>
      <w:r w:rsidR="00AA30E5">
        <w:rPr>
          <w:rFonts w:asciiTheme="minorHAnsi" w:hAnsiTheme="minorHAnsi" w:cstheme="minorHAnsi"/>
          <w:sz w:val="22"/>
          <w:szCs w:val="22"/>
        </w:rPr>
        <w:t>M</w:t>
      </w:r>
      <w:r w:rsidRPr="00841081">
        <w:rPr>
          <w:rFonts w:asciiTheme="minorHAnsi" w:hAnsiTheme="minorHAnsi" w:cstheme="minorHAnsi"/>
          <w:sz w:val="22"/>
          <w:szCs w:val="22"/>
        </w:rPr>
        <w:t>asseurs-kinésithérapeutes propose donc un modèle de contrat de travail pour un CDD à temps complet ou partiel, avec ou sans terme précis.</w:t>
      </w:r>
    </w:p>
    <w:p w14:paraId="2CDC5957" w14:textId="77777777"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p>
    <w:p w14:paraId="1C5C2497" w14:textId="350C9840"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 xml:space="preserve">En principe, le CDD comporte un terme fixé avec précision dès sa conclusion. Toutefois, dans le cadre d’un remplacement, le recours à un CDD sans terme précis peut s’avérer plus opportun car il permet de s’adapter à la durée d’absence du remplacé qui peut être aléatoire, notamment en cas de maladie (article L. 1242-7 du </w:t>
      </w:r>
      <w:r w:rsidR="00AA30E5">
        <w:rPr>
          <w:rFonts w:asciiTheme="minorHAnsi" w:hAnsiTheme="minorHAnsi" w:cstheme="minorHAnsi"/>
          <w:sz w:val="22"/>
          <w:szCs w:val="22"/>
        </w:rPr>
        <w:t>C</w:t>
      </w:r>
      <w:r w:rsidRPr="00841081">
        <w:rPr>
          <w:rFonts w:asciiTheme="minorHAnsi" w:hAnsiTheme="minorHAnsi" w:cstheme="minorHAnsi"/>
          <w:sz w:val="22"/>
          <w:szCs w:val="22"/>
        </w:rPr>
        <w:t xml:space="preserve">ode du </w:t>
      </w:r>
      <w:r w:rsidR="00AA30E5">
        <w:rPr>
          <w:rFonts w:asciiTheme="minorHAnsi" w:hAnsiTheme="minorHAnsi" w:cstheme="minorHAnsi"/>
          <w:sz w:val="22"/>
          <w:szCs w:val="22"/>
        </w:rPr>
        <w:t>T</w:t>
      </w:r>
      <w:r w:rsidRPr="00841081">
        <w:rPr>
          <w:rFonts w:asciiTheme="minorHAnsi" w:hAnsiTheme="minorHAnsi" w:cstheme="minorHAnsi"/>
          <w:sz w:val="22"/>
          <w:szCs w:val="22"/>
        </w:rPr>
        <w:t xml:space="preserve">ravail). Le terme de ce CDD est alors le retour du remplacé, étant rappelé qu’un masseur-kinésithérapeute ne peut se faire remplacer dans son exercice que temporairement (article R. 4321-107 du </w:t>
      </w:r>
      <w:r w:rsidR="00AA30E5">
        <w:rPr>
          <w:rFonts w:asciiTheme="minorHAnsi" w:hAnsiTheme="minorHAnsi" w:cstheme="minorHAnsi"/>
          <w:sz w:val="22"/>
          <w:szCs w:val="22"/>
        </w:rPr>
        <w:t>C</w:t>
      </w:r>
      <w:r w:rsidRPr="00841081">
        <w:rPr>
          <w:rFonts w:asciiTheme="minorHAnsi" w:hAnsiTheme="minorHAnsi" w:cstheme="minorHAnsi"/>
          <w:sz w:val="22"/>
          <w:szCs w:val="22"/>
        </w:rPr>
        <w:t xml:space="preserve">ode de la </w:t>
      </w:r>
      <w:r w:rsidR="00AA30E5">
        <w:rPr>
          <w:rFonts w:asciiTheme="minorHAnsi" w:hAnsiTheme="minorHAnsi" w:cstheme="minorHAnsi"/>
          <w:sz w:val="22"/>
          <w:szCs w:val="22"/>
        </w:rPr>
        <w:t>S</w:t>
      </w:r>
      <w:r w:rsidRPr="00841081">
        <w:rPr>
          <w:rFonts w:asciiTheme="minorHAnsi" w:hAnsiTheme="minorHAnsi" w:cstheme="minorHAnsi"/>
          <w:sz w:val="22"/>
          <w:szCs w:val="22"/>
        </w:rPr>
        <w:t xml:space="preserve">anté </w:t>
      </w:r>
      <w:r w:rsidR="00AA30E5">
        <w:rPr>
          <w:rFonts w:asciiTheme="minorHAnsi" w:hAnsiTheme="minorHAnsi" w:cstheme="minorHAnsi"/>
          <w:sz w:val="22"/>
          <w:szCs w:val="22"/>
        </w:rPr>
        <w:t>P</w:t>
      </w:r>
      <w:r w:rsidRPr="00841081">
        <w:rPr>
          <w:rFonts w:asciiTheme="minorHAnsi" w:hAnsiTheme="minorHAnsi" w:cstheme="minorHAnsi"/>
          <w:sz w:val="22"/>
          <w:szCs w:val="22"/>
        </w:rPr>
        <w:t>ublique).</w:t>
      </w:r>
    </w:p>
    <w:p w14:paraId="15F4815C" w14:textId="77777777"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p>
    <w:p w14:paraId="60136B5B" w14:textId="3157A314"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 xml:space="preserve">Un CDD doit être établi par écrit et comporter certaines mentions obligatoires. Ainsi, il doit comporter la définition précise de son objet sous peine de requalification en contrat à durée indéterminée (article L. 1242-12 du </w:t>
      </w:r>
      <w:r w:rsidR="00AA30E5">
        <w:rPr>
          <w:rFonts w:asciiTheme="minorHAnsi" w:hAnsiTheme="minorHAnsi" w:cstheme="minorHAnsi"/>
          <w:sz w:val="22"/>
          <w:szCs w:val="22"/>
        </w:rPr>
        <w:t>C</w:t>
      </w:r>
      <w:r w:rsidRPr="00841081">
        <w:rPr>
          <w:rFonts w:asciiTheme="minorHAnsi" w:hAnsiTheme="minorHAnsi" w:cstheme="minorHAnsi"/>
          <w:sz w:val="22"/>
          <w:szCs w:val="22"/>
        </w:rPr>
        <w:t xml:space="preserve">ode du </w:t>
      </w:r>
      <w:r w:rsidR="00AA30E5">
        <w:rPr>
          <w:rFonts w:asciiTheme="minorHAnsi" w:hAnsiTheme="minorHAnsi" w:cstheme="minorHAnsi"/>
          <w:sz w:val="22"/>
          <w:szCs w:val="22"/>
        </w:rPr>
        <w:t>T</w:t>
      </w:r>
      <w:r w:rsidRPr="00841081">
        <w:rPr>
          <w:rFonts w:asciiTheme="minorHAnsi" w:hAnsiTheme="minorHAnsi" w:cstheme="minorHAnsi"/>
          <w:sz w:val="22"/>
          <w:szCs w:val="22"/>
        </w:rPr>
        <w:t>ravail). En outre, il doit comporter notamment :</w:t>
      </w:r>
    </w:p>
    <w:p w14:paraId="640A6017" w14:textId="77777777" w:rsidR="00841081" w:rsidRPr="00841081" w:rsidRDefault="00841081" w:rsidP="00841081">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le nom et la qualification du remplacé ;</w:t>
      </w:r>
    </w:p>
    <w:p w14:paraId="7D1550FB" w14:textId="77777777" w:rsidR="00841081" w:rsidRPr="00841081" w:rsidRDefault="00841081" w:rsidP="00841081">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la date du terme et, le cas échéant, une clause de renouvellement lorsqu'il comporte un terme précis ;</w:t>
      </w:r>
    </w:p>
    <w:p w14:paraId="35D0AC56" w14:textId="77777777" w:rsidR="00841081" w:rsidRPr="00841081" w:rsidRDefault="00841081" w:rsidP="00841081">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la désignation de l'emploi occupé ;</w:t>
      </w:r>
    </w:p>
    <w:p w14:paraId="21704286" w14:textId="77777777" w:rsidR="00841081" w:rsidRPr="00841081" w:rsidRDefault="00841081" w:rsidP="00841081">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l'intitulé de la convention collective applicable (s’il y en a une) ;</w:t>
      </w:r>
    </w:p>
    <w:p w14:paraId="6AB4DC01" w14:textId="77777777" w:rsidR="00841081" w:rsidRPr="00841081" w:rsidRDefault="00841081" w:rsidP="00841081">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la durée de la période d'essai éventuellement prévue ;</w:t>
      </w:r>
    </w:p>
    <w:p w14:paraId="3768FD96" w14:textId="77777777" w:rsidR="00841081" w:rsidRPr="00841081" w:rsidRDefault="00841081" w:rsidP="00841081">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le montant de la rémunération et de ses différentes composantes ;</w:t>
      </w:r>
    </w:p>
    <w:p w14:paraId="51D53A8F" w14:textId="77777777" w:rsidR="00841081" w:rsidRPr="00841081" w:rsidRDefault="00841081" w:rsidP="00841081">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r w:rsidRPr="00841081">
        <w:rPr>
          <w:rFonts w:asciiTheme="minorHAnsi" w:hAnsiTheme="minorHAnsi" w:cstheme="minorHAnsi"/>
          <w:sz w:val="22"/>
          <w:szCs w:val="22"/>
        </w:rPr>
        <w:t>le nom et l'adresse de la caisse de retraite complémentaire ainsi que, le cas échéant, ceux de l'organisme de prévoyance.</w:t>
      </w:r>
    </w:p>
    <w:p w14:paraId="7C345C55" w14:textId="77777777"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p>
    <w:p w14:paraId="7FC727A7"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16493EC3" w14:textId="77777777" w:rsidR="00841081" w:rsidRPr="00841081" w:rsidRDefault="00841081" w:rsidP="00841081">
      <w:pPr>
        <w:numPr>
          <w:ilvl w:val="0"/>
          <w:numId w:val="5"/>
        </w:numPr>
        <w:autoSpaceDE w:val="0"/>
        <w:autoSpaceDN w:val="0"/>
        <w:adjustRightInd w:val="0"/>
        <w:jc w:val="both"/>
        <w:rPr>
          <w:rFonts w:asciiTheme="minorHAnsi" w:hAnsiTheme="minorHAnsi" w:cstheme="minorHAnsi"/>
          <w:b/>
          <w:smallCaps/>
          <w:sz w:val="22"/>
          <w:szCs w:val="22"/>
        </w:rPr>
      </w:pPr>
      <w:r w:rsidRPr="00841081">
        <w:rPr>
          <w:rFonts w:asciiTheme="minorHAnsi" w:hAnsiTheme="minorHAnsi" w:cstheme="minorHAnsi"/>
          <w:b/>
          <w:smallCaps/>
          <w:sz w:val="22"/>
          <w:szCs w:val="22"/>
        </w:rPr>
        <w:t>Dispositif des Titres Emploi Service Entreprise (TESE)</w:t>
      </w:r>
    </w:p>
    <w:p w14:paraId="12F97384"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06D15D08"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 xml:space="preserve">Pour information, le masseur-kinésithérapeute employeur peut recourir au dispositif des Titres Emploi Service Entreprise (TESE) afin de simplifier les formalités sociales liées à l'emploi de salariés et ainsi gagner du temps dans la gestion administrative de son personnel. </w:t>
      </w:r>
    </w:p>
    <w:p w14:paraId="28EAB9B9"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4FE3C26D"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Le recours aux TESE est à la discrétion de l’employeur, mais s’il y a recours, il doit l’appliquer à tous ses salariés sans distinction (secrétaire, ...). Il n’est pas pour autant nécessaire que ce recours aux TESE fasse l’objet d’une stipulation particulière dans le contrat de travail.</w:t>
      </w:r>
    </w:p>
    <w:p w14:paraId="6FA6AFBA"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68B0747E"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Les masseurs-kinésithérapeutes employeurs souhaitant recourir à ce dispositif relèvent du Centre national de Paris.</w:t>
      </w:r>
    </w:p>
    <w:p w14:paraId="547204C7" w14:textId="77777777" w:rsidR="00841081" w:rsidRPr="00841081" w:rsidRDefault="00841081" w:rsidP="008410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sz w:val="22"/>
          <w:szCs w:val="22"/>
        </w:rPr>
      </w:pPr>
    </w:p>
    <w:p w14:paraId="352E1B90" w14:textId="77777777" w:rsidR="00841081" w:rsidRPr="00841081" w:rsidRDefault="00841081" w:rsidP="00841081">
      <w:pPr>
        <w:pStyle w:val="NormalWeb"/>
        <w:spacing w:before="0" w:beforeAutospacing="0" w:after="0" w:afterAutospacing="0"/>
        <w:jc w:val="both"/>
        <w:rPr>
          <w:rFonts w:asciiTheme="minorHAnsi" w:hAnsiTheme="minorHAnsi" w:cstheme="minorHAnsi"/>
          <w:color w:val="auto"/>
          <w:sz w:val="22"/>
          <w:szCs w:val="22"/>
        </w:rPr>
      </w:pPr>
    </w:p>
    <w:p w14:paraId="44E431EA" w14:textId="77777777" w:rsidR="00841081" w:rsidRPr="00841081" w:rsidRDefault="00841081" w:rsidP="00841081">
      <w:pPr>
        <w:numPr>
          <w:ilvl w:val="0"/>
          <w:numId w:val="5"/>
        </w:numPr>
        <w:autoSpaceDE w:val="0"/>
        <w:autoSpaceDN w:val="0"/>
        <w:adjustRightInd w:val="0"/>
        <w:jc w:val="both"/>
        <w:rPr>
          <w:rFonts w:asciiTheme="minorHAnsi" w:hAnsiTheme="minorHAnsi" w:cstheme="minorHAnsi"/>
          <w:b/>
          <w:smallCaps/>
          <w:sz w:val="22"/>
          <w:szCs w:val="22"/>
        </w:rPr>
      </w:pPr>
      <w:r w:rsidRPr="00841081">
        <w:rPr>
          <w:rFonts w:asciiTheme="minorHAnsi" w:hAnsiTheme="minorHAnsi" w:cstheme="minorHAnsi"/>
          <w:b/>
          <w:smallCaps/>
          <w:sz w:val="22"/>
          <w:szCs w:val="22"/>
        </w:rPr>
        <w:t>Cumul emploi-retraité</w:t>
      </w:r>
    </w:p>
    <w:p w14:paraId="015BA63E" w14:textId="77777777" w:rsidR="00841081" w:rsidRPr="00841081" w:rsidRDefault="00841081" w:rsidP="00841081">
      <w:pPr>
        <w:pStyle w:val="NormalWeb"/>
        <w:spacing w:before="0" w:beforeAutospacing="0" w:after="0" w:afterAutospacing="0"/>
        <w:jc w:val="both"/>
        <w:rPr>
          <w:rFonts w:asciiTheme="minorHAnsi" w:hAnsiTheme="minorHAnsi" w:cstheme="minorHAnsi"/>
          <w:color w:val="auto"/>
          <w:sz w:val="22"/>
          <w:szCs w:val="22"/>
        </w:rPr>
      </w:pPr>
    </w:p>
    <w:p w14:paraId="34054FE6" w14:textId="77777777" w:rsidR="00841081" w:rsidRPr="00841081" w:rsidRDefault="00841081" w:rsidP="00841081">
      <w:pPr>
        <w:pStyle w:val="NormalWeb"/>
        <w:spacing w:before="0" w:beforeAutospacing="0" w:after="0" w:afterAutospacing="0"/>
        <w:jc w:val="both"/>
        <w:rPr>
          <w:rFonts w:asciiTheme="minorHAnsi" w:eastAsia="Cambria" w:hAnsiTheme="minorHAnsi" w:cstheme="minorHAnsi"/>
          <w:color w:val="auto"/>
          <w:sz w:val="22"/>
          <w:szCs w:val="22"/>
          <w:lang w:eastAsia="en-US"/>
        </w:rPr>
      </w:pPr>
      <w:r w:rsidRPr="00841081">
        <w:rPr>
          <w:rFonts w:asciiTheme="minorHAnsi" w:hAnsiTheme="minorHAnsi" w:cstheme="minorHAnsi"/>
          <w:color w:val="auto"/>
          <w:sz w:val="22"/>
          <w:szCs w:val="22"/>
        </w:rPr>
        <w:t>Le présent modèle de contrat de travail peut parfaitement être utilisé pour le salariat d’un masseur-kinésithérapeute retraité qui souhaite reprendre son activité professionnelle en tant que remplaçant salarié.</w:t>
      </w:r>
      <w:r w:rsidRPr="00841081">
        <w:rPr>
          <w:rFonts w:asciiTheme="minorHAnsi" w:eastAsia="Cambria" w:hAnsiTheme="minorHAnsi" w:cstheme="minorHAnsi"/>
          <w:color w:val="auto"/>
          <w:sz w:val="22"/>
          <w:szCs w:val="22"/>
          <w:lang w:eastAsia="en-US"/>
        </w:rPr>
        <w:t xml:space="preserve"> </w:t>
      </w:r>
    </w:p>
    <w:p w14:paraId="4AD6E6F3" w14:textId="77777777" w:rsidR="00841081" w:rsidRPr="00841081" w:rsidRDefault="00841081" w:rsidP="00841081">
      <w:pPr>
        <w:pStyle w:val="NormalWeb"/>
        <w:spacing w:before="0" w:beforeAutospacing="0" w:after="0" w:afterAutospacing="0"/>
        <w:jc w:val="both"/>
        <w:rPr>
          <w:rFonts w:asciiTheme="minorHAnsi" w:eastAsia="Cambria" w:hAnsiTheme="minorHAnsi" w:cstheme="minorHAnsi"/>
          <w:color w:val="auto"/>
          <w:sz w:val="22"/>
          <w:szCs w:val="22"/>
          <w:lang w:eastAsia="en-US"/>
        </w:rPr>
      </w:pPr>
    </w:p>
    <w:p w14:paraId="3166C6B1" w14:textId="754B0F78" w:rsidR="00841081" w:rsidRPr="00841081" w:rsidRDefault="00841081" w:rsidP="00841081">
      <w:pPr>
        <w:pStyle w:val="NormalWeb"/>
        <w:spacing w:before="0" w:beforeAutospacing="0" w:after="0" w:afterAutospacing="0"/>
        <w:jc w:val="both"/>
        <w:rPr>
          <w:rFonts w:asciiTheme="minorHAnsi" w:hAnsiTheme="minorHAnsi" w:cstheme="minorHAnsi"/>
          <w:color w:val="auto"/>
          <w:sz w:val="22"/>
          <w:szCs w:val="22"/>
        </w:rPr>
      </w:pPr>
      <w:r w:rsidRPr="00841081">
        <w:rPr>
          <w:rFonts w:asciiTheme="minorHAnsi" w:eastAsia="Cambria" w:hAnsiTheme="minorHAnsi" w:cstheme="minorHAnsi"/>
          <w:color w:val="auto"/>
          <w:sz w:val="22"/>
          <w:szCs w:val="22"/>
          <w:lang w:eastAsia="en-US"/>
        </w:rPr>
        <w:t xml:space="preserve">Le cadre général du cumul emploi-retraite et ses conditions sont fixés par le </w:t>
      </w:r>
      <w:r w:rsidR="00AA30E5">
        <w:rPr>
          <w:rFonts w:asciiTheme="minorHAnsi" w:eastAsia="Cambria" w:hAnsiTheme="minorHAnsi" w:cstheme="minorHAnsi"/>
          <w:color w:val="auto"/>
          <w:sz w:val="22"/>
          <w:szCs w:val="22"/>
          <w:lang w:eastAsia="en-US"/>
        </w:rPr>
        <w:t>C</w:t>
      </w:r>
      <w:r w:rsidRPr="00841081">
        <w:rPr>
          <w:rFonts w:asciiTheme="minorHAnsi" w:eastAsia="Cambria" w:hAnsiTheme="minorHAnsi" w:cstheme="minorHAnsi"/>
          <w:color w:val="auto"/>
          <w:sz w:val="22"/>
          <w:szCs w:val="22"/>
          <w:lang w:eastAsia="en-US"/>
        </w:rPr>
        <w:t xml:space="preserve">ode de la </w:t>
      </w:r>
      <w:r w:rsidR="00AA30E5">
        <w:rPr>
          <w:rFonts w:asciiTheme="minorHAnsi" w:eastAsia="Cambria" w:hAnsiTheme="minorHAnsi" w:cstheme="minorHAnsi"/>
          <w:color w:val="auto"/>
          <w:sz w:val="22"/>
          <w:szCs w:val="22"/>
          <w:lang w:eastAsia="en-US"/>
        </w:rPr>
        <w:t>S</w:t>
      </w:r>
      <w:r w:rsidRPr="00841081">
        <w:rPr>
          <w:rFonts w:asciiTheme="minorHAnsi" w:eastAsia="Cambria" w:hAnsiTheme="minorHAnsi" w:cstheme="minorHAnsi"/>
          <w:color w:val="auto"/>
          <w:sz w:val="22"/>
          <w:szCs w:val="22"/>
          <w:lang w:eastAsia="en-US"/>
        </w:rPr>
        <w:t xml:space="preserve">écurité </w:t>
      </w:r>
      <w:r w:rsidR="00AA30E5">
        <w:rPr>
          <w:rFonts w:asciiTheme="minorHAnsi" w:eastAsia="Cambria" w:hAnsiTheme="minorHAnsi" w:cstheme="minorHAnsi"/>
          <w:color w:val="auto"/>
          <w:sz w:val="22"/>
          <w:szCs w:val="22"/>
          <w:lang w:eastAsia="en-US"/>
        </w:rPr>
        <w:t>S</w:t>
      </w:r>
      <w:r w:rsidRPr="00841081">
        <w:rPr>
          <w:rFonts w:asciiTheme="minorHAnsi" w:eastAsia="Cambria" w:hAnsiTheme="minorHAnsi" w:cstheme="minorHAnsi"/>
          <w:color w:val="auto"/>
          <w:sz w:val="22"/>
          <w:szCs w:val="22"/>
          <w:lang w:eastAsia="en-US"/>
        </w:rPr>
        <w:t>ociale (articles L. 161-22 et suivants). A noter que la reprise d’activité ne permet pas pour autant de bénéficier de nouveaux droits à la retraite.</w:t>
      </w:r>
      <w:r w:rsidRPr="00841081">
        <w:rPr>
          <w:rFonts w:asciiTheme="minorHAnsi" w:hAnsiTheme="minorHAnsi" w:cstheme="minorHAnsi"/>
          <w:color w:val="auto"/>
          <w:sz w:val="22"/>
          <w:szCs w:val="22"/>
        </w:rPr>
        <w:t xml:space="preserve"> </w:t>
      </w:r>
    </w:p>
    <w:p w14:paraId="4EE13E54" w14:textId="77777777" w:rsidR="00841081" w:rsidRPr="00841081" w:rsidRDefault="00841081" w:rsidP="00841081">
      <w:pPr>
        <w:pStyle w:val="NormalWeb"/>
        <w:spacing w:before="0" w:beforeAutospacing="0" w:after="0" w:afterAutospacing="0"/>
        <w:jc w:val="both"/>
        <w:rPr>
          <w:rFonts w:asciiTheme="minorHAnsi" w:hAnsiTheme="minorHAnsi" w:cstheme="minorHAnsi"/>
          <w:color w:val="auto"/>
          <w:sz w:val="22"/>
          <w:szCs w:val="22"/>
        </w:rPr>
      </w:pPr>
    </w:p>
    <w:p w14:paraId="3221080A" w14:textId="0CB717C0" w:rsidR="00841081" w:rsidRPr="00841081" w:rsidRDefault="00841081" w:rsidP="00841081">
      <w:pPr>
        <w:pStyle w:val="NormalWeb"/>
        <w:spacing w:before="0" w:beforeAutospacing="0" w:after="0" w:afterAutospacing="0"/>
        <w:jc w:val="both"/>
        <w:rPr>
          <w:rFonts w:asciiTheme="minorHAnsi" w:eastAsia="Cambria" w:hAnsiTheme="minorHAnsi" w:cstheme="minorHAnsi"/>
          <w:color w:val="auto"/>
          <w:sz w:val="22"/>
          <w:szCs w:val="22"/>
          <w:lang w:eastAsia="en-US"/>
        </w:rPr>
      </w:pPr>
      <w:r w:rsidRPr="00841081">
        <w:rPr>
          <w:rFonts w:asciiTheme="minorHAnsi" w:eastAsia="Cambria" w:hAnsiTheme="minorHAnsi" w:cstheme="minorHAnsi"/>
          <w:color w:val="auto"/>
          <w:sz w:val="22"/>
          <w:szCs w:val="22"/>
          <w:lang w:eastAsia="en-US"/>
        </w:rPr>
        <w:t>Pour bénéficier du cumul emploi-retraite, le masseur-kinésithérapeute retraité, dont la première pension a pris effet depuis le 1</w:t>
      </w:r>
      <w:r w:rsidRPr="00841081">
        <w:rPr>
          <w:rFonts w:asciiTheme="minorHAnsi" w:eastAsia="Cambria" w:hAnsiTheme="minorHAnsi" w:cstheme="minorHAnsi"/>
          <w:color w:val="auto"/>
          <w:sz w:val="22"/>
          <w:szCs w:val="22"/>
          <w:vertAlign w:val="superscript"/>
          <w:lang w:eastAsia="en-US"/>
        </w:rPr>
        <w:t>er</w:t>
      </w:r>
      <w:r w:rsidRPr="00841081">
        <w:rPr>
          <w:rFonts w:asciiTheme="minorHAnsi" w:eastAsia="Cambria" w:hAnsiTheme="minorHAnsi" w:cstheme="minorHAnsi"/>
          <w:color w:val="auto"/>
          <w:sz w:val="22"/>
          <w:szCs w:val="22"/>
          <w:lang w:eastAsia="en-US"/>
        </w:rPr>
        <w:t xml:space="preserve"> janvier 2015, doit avoir cessé l’ensemble de ses activités pour pouvoir signer un contrat de travail. Il doit également prévenir sa caisse de retraite de sa nouvelle situation dans les 30 jours suivant la signature du contrat de travail (article D. 161-2-13 du </w:t>
      </w:r>
      <w:r w:rsidR="00AA30E5">
        <w:rPr>
          <w:rFonts w:asciiTheme="minorHAnsi" w:eastAsia="Cambria" w:hAnsiTheme="minorHAnsi" w:cstheme="minorHAnsi"/>
          <w:color w:val="auto"/>
          <w:sz w:val="22"/>
          <w:szCs w:val="22"/>
          <w:lang w:eastAsia="en-US"/>
        </w:rPr>
        <w:t>C</w:t>
      </w:r>
      <w:r w:rsidRPr="00841081">
        <w:rPr>
          <w:rFonts w:asciiTheme="minorHAnsi" w:eastAsia="Cambria" w:hAnsiTheme="minorHAnsi" w:cstheme="minorHAnsi"/>
          <w:color w:val="auto"/>
          <w:sz w:val="22"/>
          <w:szCs w:val="22"/>
          <w:lang w:eastAsia="en-US"/>
        </w:rPr>
        <w:t xml:space="preserve">ode de la </w:t>
      </w:r>
      <w:r w:rsidR="00AA30E5">
        <w:rPr>
          <w:rFonts w:asciiTheme="minorHAnsi" w:eastAsia="Cambria" w:hAnsiTheme="minorHAnsi" w:cstheme="minorHAnsi"/>
          <w:color w:val="auto"/>
          <w:sz w:val="22"/>
          <w:szCs w:val="22"/>
          <w:lang w:eastAsia="en-US"/>
        </w:rPr>
        <w:t>S</w:t>
      </w:r>
      <w:r w:rsidRPr="00841081">
        <w:rPr>
          <w:rFonts w:asciiTheme="minorHAnsi" w:eastAsia="Cambria" w:hAnsiTheme="minorHAnsi" w:cstheme="minorHAnsi"/>
          <w:color w:val="auto"/>
          <w:sz w:val="22"/>
          <w:szCs w:val="22"/>
          <w:lang w:eastAsia="en-US"/>
        </w:rPr>
        <w:t xml:space="preserve">écurité </w:t>
      </w:r>
      <w:r w:rsidR="00AA30E5">
        <w:rPr>
          <w:rFonts w:asciiTheme="minorHAnsi" w:eastAsia="Cambria" w:hAnsiTheme="minorHAnsi" w:cstheme="minorHAnsi"/>
          <w:color w:val="auto"/>
          <w:sz w:val="22"/>
          <w:szCs w:val="22"/>
          <w:lang w:eastAsia="en-US"/>
        </w:rPr>
        <w:t>S</w:t>
      </w:r>
      <w:r w:rsidRPr="00841081">
        <w:rPr>
          <w:rFonts w:asciiTheme="minorHAnsi" w:eastAsia="Cambria" w:hAnsiTheme="minorHAnsi" w:cstheme="minorHAnsi"/>
          <w:color w:val="auto"/>
          <w:sz w:val="22"/>
          <w:szCs w:val="22"/>
          <w:lang w:eastAsia="en-US"/>
        </w:rPr>
        <w:t xml:space="preserve">ociale). </w:t>
      </w:r>
    </w:p>
    <w:p w14:paraId="383E3436" w14:textId="77777777" w:rsidR="00841081" w:rsidRPr="00841081" w:rsidRDefault="00841081" w:rsidP="00841081">
      <w:pPr>
        <w:pStyle w:val="NormalWeb"/>
        <w:spacing w:before="0" w:beforeAutospacing="0" w:after="0" w:afterAutospacing="0"/>
        <w:jc w:val="both"/>
        <w:rPr>
          <w:rFonts w:asciiTheme="minorHAnsi" w:eastAsia="Cambria" w:hAnsiTheme="minorHAnsi" w:cstheme="minorHAnsi"/>
          <w:color w:val="auto"/>
          <w:sz w:val="22"/>
          <w:szCs w:val="22"/>
          <w:lang w:eastAsia="en-US"/>
        </w:rPr>
      </w:pPr>
    </w:p>
    <w:p w14:paraId="4565C785" w14:textId="77777777" w:rsidR="00841081" w:rsidRPr="00841081" w:rsidRDefault="00841081" w:rsidP="00841081">
      <w:pPr>
        <w:pStyle w:val="NormalWeb"/>
        <w:spacing w:before="0" w:beforeAutospacing="0" w:after="0" w:afterAutospacing="0"/>
        <w:jc w:val="both"/>
        <w:rPr>
          <w:rFonts w:asciiTheme="minorHAnsi" w:eastAsia="Cambria" w:hAnsiTheme="minorHAnsi" w:cstheme="minorHAnsi"/>
          <w:color w:val="auto"/>
          <w:sz w:val="22"/>
          <w:szCs w:val="22"/>
          <w:lang w:eastAsia="en-US"/>
        </w:rPr>
      </w:pPr>
      <w:r w:rsidRPr="00841081">
        <w:rPr>
          <w:rFonts w:asciiTheme="minorHAnsi" w:eastAsia="Cambria" w:hAnsiTheme="minorHAnsi" w:cstheme="minorHAnsi"/>
          <w:color w:val="auto"/>
          <w:sz w:val="22"/>
          <w:szCs w:val="22"/>
          <w:lang w:eastAsia="en-US"/>
        </w:rPr>
        <w:t>C’est au masseur-kinésithérapeute retraité de s’assurer qu’il remplit les conditions légales lui permettant de reprendre une activité professionnelle.</w:t>
      </w:r>
    </w:p>
    <w:p w14:paraId="6CA4133A" w14:textId="77777777" w:rsidR="00841081" w:rsidRPr="00841081" w:rsidRDefault="00841081" w:rsidP="00841081">
      <w:pPr>
        <w:pStyle w:val="NormalWeb"/>
        <w:spacing w:before="0" w:beforeAutospacing="0" w:after="0" w:afterAutospacing="0"/>
        <w:jc w:val="both"/>
        <w:rPr>
          <w:rFonts w:asciiTheme="minorHAnsi" w:eastAsia="Cambria" w:hAnsiTheme="minorHAnsi" w:cstheme="minorHAnsi"/>
          <w:color w:val="auto"/>
          <w:sz w:val="22"/>
          <w:szCs w:val="22"/>
          <w:lang w:eastAsia="en-US"/>
        </w:rPr>
      </w:pPr>
    </w:p>
    <w:p w14:paraId="6D829712" w14:textId="77777777" w:rsidR="00841081" w:rsidRPr="00841081" w:rsidRDefault="00841081" w:rsidP="00841081">
      <w:pPr>
        <w:pStyle w:val="NormalWeb"/>
        <w:spacing w:before="0" w:beforeAutospacing="0" w:after="0" w:afterAutospacing="0"/>
        <w:jc w:val="center"/>
        <w:rPr>
          <w:rFonts w:asciiTheme="minorHAnsi" w:eastAsia="Cambria" w:hAnsiTheme="minorHAnsi" w:cstheme="minorHAnsi"/>
          <w:color w:val="auto"/>
          <w:sz w:val="22"/>
          <w:szCs w:val="22"/>
          <w:lang w:eastAsia="en-US"/>
        </w:rPr>
      </w:pPr>
      <w:r w:rsidRPr="00841081">
        <w:rPr>
          <w:rFonts w:asciiTheme="minorHAnsi" w:eastAsia="Cambria" w:hAnsiTheme="minorHAnsi" w:cstheme="minorHAnsi"/>
          <w:color w:val="auto"/>
          <w:sz w:val="22"/>
          <w:szCs w:val="22"/>
          <w:lang w:eastAsia="en-US"/>
        </w:rPr>
        <w:t>***</w:t>
      </w:r>
      <w:r w:rsidRPr="00841081">
        <w:rPr>
          <w:rFonts w:asciiTheme="minorHAnsi" w:eastAsia="Cambria" w:hAnsiTheme="minorHAnsi" w:cstheme="minorHAnsi"/>
          <w:color w:val="auto"/>
          <w:sz w:val="22"/>
          <w:szCs w:val="22"/>
          <w:lang w:eastAsia="en-US"/>
        </w:rPr>
        <w:tab/>
        <w:t>***</w:t>
      </w:r>
    </w:p>
    <w:p w14:paraId="45EA893F" w14:textId="77777777" w:rsidR="00841081" w:rsidRPr="00841081" w:rsidRDefault="00841081" w:rsidP="00841081">
      <w:pPr>
        <w:autoSpaceDE w:val="0"/>
        <w:autoSpaceDN w:val="0"/>
        <w:adjustRightInd w:val="0"/>
        <w:jc w:val="both"/>
        <w:rPr>
          <w:rFonts w:asciiTheme="minorHAnsi" w:hAnsiTheme="minorHAnsi" w:cstheme="minorHAnsi"/>
          <w:sz w:val="22"/>
          <w:szCs w:val="22"/>
        </w:rPr>
      </w:pPr>
    </w:p>
    <w:p w14:paraId="51A00B87" w14:textId="6716E96E" w:rsidR="00841081" w:rsidRDefault="00841081" w:rsidP="00841081">
      <w:pPr>
        <w:autoSpaceDE w:val="0"/>
        <w:autoSpaceDN w:val="0"/>
        <w:adjustRightInd w:val="0"/>
        <w:jc w:val="both"/>
        <w:rPr>
          <w:rFonts w:asciiTheme="minorHAnsi" w:hAnsiTheme="minorHAnsi" w:cstheme="minorHAnsi"/>
          <w:b/>
          <w:sz w:val="22"/>
          <w:szCs w:val="22"/>
          <w:u w:val="double"/>
        </w:rPr>
      </w:pPr>
      <w:r w:rsidRPr="00841081">
        <w:rPr>
          <w:rFonts w:asciiTheme="minorHAnsi" w:hAnsiTheme="minorHAnsi" w:cstheme="minorHAnsi"/>
          <w:b/>
          <w:sz w:val="22"/>
          <w:szCs w:val="22"/>
          <w:u w:val="double"/>
        </w:rPr>
        <w:t>Identité des cocontractants</w:t>
      </w:r>
    </w:p>
    <w:p w14:paraId="75060224" w14:textId="77777777" w:rsidR="00AA30E5" w:rsidRPr="00841081" w:rsidRDefault="00AA30E5" w:rsidP="00841081">
      <w:pPr>
        <w:autoSpaceDE w:val="0"/>
        <w:autoSpaceDN w:val="0"/>
        <w:adjustRightInd w:val="0"/>
        <w:jc w:val="both"/>
        <w:rPr>
          <w:rFonts w:asciiTheme="minorHAnsi" w:hAnsiTheme="minorHAnsi" w:cstheme="minorHAnsi"/>
          <w:b/>
          <w:sz w:val="22"/>
          <w:szCs w:val="22"/>
          <w:u w:val="double"/>
        </w:rPr>
      </w:pPr>
    </w:p>
    <w:p w14:paraId="03E72B7D" w14:textId="68590BB9" w:rsidR="00841081" w:rsidRPr="00841081" w:rsidRDefault="00841081" w:rsidP="00841081">
      <w:pPr>
        <w:autoSpaceDE w:val="0"/>
        <w:autoSpaceDN w:val="0"/>
        <w:adjustRightInd w:val="0"/>
        <w:jc w:val="both"/>
        <w:rPr>
          <w:rFonts w:asciiTheme="minorHAnsi" w:hAnsiTheme="minorHAnsi" w:cstheme="minorHAnsi"/>
          <w:sz w:val="22"/>
          <w:szCs w:val="22"/>
        </w:rPr>
      </w:pPr>
      <w:r w:rsidRPr="00841081">
        <w:rPr>
          <w:rFonts w:asciiTheme="minorHAnsi" w:hAnsiTheme="minorHAnsi" w:cstheme="minorHAnsi"/>
          <w:b/>
          <w:color w:val="FF0000"/>
          <w:sz w:val="22"/>
          <w:szCs w:val="22"/>
        </w:rPr>
        <w:t xml:space="preserve">1 </w:t>
      </w:r>
      <w:r w:rsidRPr="00841081">
        <w:rPr>
          <w:rFonts w:asciiTheme="minorHAnsi" w:hAnsiTheme="minorHAnsi" w:cstheme="minorHAnsi"/>
          <w:sz w:val="22"/>
          <w:szCs w:val="22"/>
        </w:rPr>
        <w:t xml:space="preserve">Dans l’hypothèse où le remplacé a présenté une demande d’inscription pour cause de transfert de sa résidence professionnelle hors du département où il était originellement inscrit, les parties remplacent la phrase : « </w:t>
      </w:r>
      <w:r w:rsidRPr="00841081">
        <w:rPr>
          <w:rFonts w:asciiTheme="minorHAnsi" w:hAnsiTheme="minorHAnsi" w:cstheme="minorHAnsi"/>
          <w:i/>
          <w:sz w:val="22"/>
          <w:szCs w:val="22"/>
        </w:rPr>
        <w:t xml:space="preserve">Inscrit(e) au </w:t>
      </w:r>
      <w:r w:rsidR="00AA30E5">
        <w:rPr>
          <w:rFonts w:asciiTheme="minorHAnsi" w:hAnsiTheme="minorHAnsi" w:cstheme="minorHAnsi"/>
          <w:i/>
          <w:sz w:val="22"/>
          <w:szCs w:val="22"/>
        </w:rPr>
        <w:t>T</w:t>
      </w:r>
      <w:r w:rsidRPr="00841081">
        <w:rPr>
          <w:rFonts w:asciiTheme="minorHAnsi" w:hAnsiTheme="minorHAnsi" w:cstheme="minorHAnsi"/>
          <w:i/>
          <w:sz w:val="22"/>
          <w:szCs w:val="22"/>
        </w:rPr>
        <w:t>ableau du Conseil départemental de l’</w:t>
      </w:r>
      <w:r w:rsidR="00AA30E5">
        <w:rPr>
          <w:rFonts w:asciiTheme="minorHAnsi" w:hAnsiTheme="minorHAnsi" w:cstheme="minorHAnsi"/>
          <w:i/>
          <w:sz w:val="22"/>
          <w:szCs w:val="22"/>
        </w:rPr>
        <w:t>O</w:t>
      </w:r>
      <w:r w:rsidRPr="00841081">
        <w:rPr>
          <w:rFonts w:asciiTheme="minorHAnsi" w:hAnsiTheme="minorHAnsi" w:cstheme="minorHAnsi"/>
          <w:i/>
          <w:sz w:val="22"/>
          <w:szCs w:val="22"/>
        </w:rPr>
        <w:t xml:space="preserve">rdre de (…) sous le numéro (…) </w:t>
      </w:r>
      <w:r w:rsidRPr="00841081">
        <w:rPr>
          <w:rFonts w:asciiTheme="minorHAnsi" w:hAnsiTheme="minorHAnsi" w:cstheme="minorHAnsi"/>
          <w:sz w:val="22"/>
          <w:szCs w:val="22"/>
        </w:rPr>
        <w:t xml:space="preserve">», par la phrase : « </w:t>
      </w:r>
      <w:r w:rsidRPr="00841081">
        <w:rPr>
          <w:rFonts w:asciiTheme="minorHAnsi" w:hAnsiTheme="minorHAnsi" w:cstheme="minorHAnsi"/>
          <w:i/>
          <w:sz w:val="22"/>
          <w:szCs w:val="22"/>
        </w:rPr>
        <w:t>Ayant présenté au Conseil départemental de l’</w:t>
      </w:r>
      <w:r w:rsidR="00AA30E5">
        <w:rPr>
          <w:rFonts w:asciiTheme="minorHAnsi" w:hAnsiTheme="minorHAnsi" w:cstheme="minorHAnsi"/>
          <w:i/>
          <w:sz w:val="22"/>
          <w:szCs w:val="22"/>
        </w:rPr>
        <w:t>O</w:t>
      </w:r>
      <w:r w:rsidRPr="00841081">
        <w:rPr>
          <w:rFonts w:asciiTheme="minorHAnsi" w:hAnsiTheme="minorHAnsi" w:cstheme="minorHAnsi"/>
          <w:i/>
          <w:sz w:val="22"/>
          <w:szCs w:val="22"/>
        </w:rPr>
        <w:t xml:space="preserve">rdre de (...) une demande d’inscription dans le cadre d’un transfert de résidence professionnelle et s’engageant à tenir informé son cocontractant de la décision y afférant dès qu’elle sera portée à sa connaissance </w:t>
      </w:r>
      <w:r w:rsidRPr="00841081">
        <w:rPr>
          <w:rFonts w:asciiTheme="minorHAnsi" w:hAnsiTheme="minorHAnsi" w:cstheme="minorHAnsi"/>
          <w:sz w:val="22"/>
          <w:szCs w:val="22"/>
        </w:rPr>
        <w:t xml:space="preserve">». </w:t>
      </w:r>
    </w:p>
    <w:p w14:paraId="567C0E09" w14:textId="77777777" w:rsidR="00841081" w:rsidRPr="00841081" w:rsidRDefault="00841081" w:rsidP="00841081">
      <w:pPr>
        <w:autoSpaceDE w:val="0"/>
        <w:autoSpaceDN w:val="0"/>
        <w:adjustRightInd w:val="0"/>
        <w:jc w:val="both"/>
        <w:rPr>
          <w:rFonts w:asciiTheme="minorHAnsi" w:hAnsiTheme="minorHAnsi" w:cstheme="minorHAnsi"/>
          <w:sz w:val="22"/>
          <w:szCs w:val="22"/>
        </w:rPr>
      </w:pPr>
    </w:p>
    <w:p w14:paraId="544FE1B2" w14:textId="77777777" w:rsidR="00AA30E5" w:rsidRDefault="00841081" w:rsidP="00841081">
      <w:pPr>
        <w:autoSpaceDE w:val="0"/>
        <w:autoSpaceDN w:val="0"/>
        <w:adjustRightInd w:val="0"/>
        <w:jc w:val="both"/>
        <w:rPr>
          <w:rFonts w:asciiTheme="minorHAnsi" w:hAnsiTheme="minorHAnsi" w:cstheme="minorHAnsi"/>
          <w:sz w:val="22"/>
          <w:szCs w:val="22"/>
        </w:rPr>
      </w:pPr>
      <w:r w:rsidRPr="00841081">
        <w:rPr>
          <w:rFonts w:asciiTheme="minorHAnsi" w:hAnsiTheme="minorHAnsi" w:cstheme="minorHAnsi"/>
          <w:sz w:val="22"/>
          <w:szCs w:val="22"/>
        </w:rPr>
        <w:t xml:space="preserve">Il est rappelé qu’en pareille situation, la demande d’inscription permet au masseur-kinésithérapeute d’exercer provisoirement dans le département de sa nouvelle résidence professionnelle jusqu’à ce que le </w:t>
      </w:r>
      <w:r w:rsidR="00AA30E5">
        <w:rPr>
          <w:rFonts w:asciiTheme="minorHAnsi" w:hAnsiTheme="minorHAnsi" w:cstheme="minorHAnsi"/>
          <w:sz w:val="22"/>
          <w:szCs w:val="22"/>
        </w:rPr>
        <w:t>C</w:t>
      </w:r>
      <w:r w:rsidRPr="00841081">
        <w:rPr>
          <w:rFonts w:asciiTheme="minorHAnsi" w:hAnsiTheme="minorHAnsi" w:cstheme="minorHAnsi"/>
          <w:sz w:val="22"/>
          <w:szCs w:val="22"/>
        </w:rPr>
        <w:t xml:space="preserve">onseil </w:t>
      </w:r>
      <w:r w:rsidR="00AA30E5">
        <w:rPr>
          <w:rFonts w:asciiTheme="minorHAnsi" w:hAnsiTheme="minorHAnsi" w:cstheme="minorHAnsi"/>
          <w:sz w:val="22"/>
          <w:szCs w:val="22"/>
        </w:rPr>
        <w:t>D</w:t>
      </w:r>
      <w:r w:rsidRPr="00841081">
        <w:rPr>
          <w:rFonts w:asciiTheme="minorHAnsi" w:hAnsiTheme="minorHAnsi" w:cstheme="minorHAnsi"/>
          <w:sz w:val="22"/>
          <w:szCs w:val="22"/>
        </w:rPr>
        <w:t>épartemental de l’</w:t>
      </w:r>
      <w:r w:rsidR="00AA30E5">
        <w:rPr>
          <w:rFonts w:asciiTheme="minorHAnsi" w:hAnsiTheme="minorHAnsi" w:cstheme="minorHAnsi"/>
          <w:sz w:val="22"/>
          <w:szCs w:val="22"/>
        </w:rPr>
        <w:t>O</w:t>
      </w:r>
      <w:r w:rsidRPr="00841081">
        <w:rPr>
          <w:rFonts w:asciiTheme="minorHAnsi" w:hAnsiTheme="minorHAnsi" w:cstheme="minorHAnsi"/>
          <w:sz w:val="22"/>
          <w:szCs w:val="22"/>
        </w:rPr>
        <w:t xml:space="preserve">rdre ait statué sur sa demande par une décision explicite (article L. 4112-5 du </w:t>
      </w:r>
      <w:r w:rsidR="00AA30E5">
        <w:rPr>
          <w:rFonts w:asciiTheme="minorHAnsi" w:hAnsiTheme="minorHAnsi" w:cstheme="minorHAnsi"/>
          <w:sz w:val="22"/>
          <w:szCs w:val="22"/>
        </w:rPr>
        <w:t>C</w:t>
      </w:r>
      <w:r w:rsidRPr="00841081">
        <w:rPr>
          <w:rFonts w:asciiTheme="minorHAnsi" w:hAnsiTheme="minorHAnsi" w:cstheme="minorHAnsi"/>
          <w:sz w:val="22"/>
          <w:szCs w:val="22"/>
        </w:rPr>
        <w:t xml:space="preserve">ode de la </w:t>
      </w:r>
      <w:r w:rsidR="00AA30E5">
        <w:rPr>
          <w:rFonts w:asciiTheme="minorHAnsi" w:hAnsiTheme="minorHAnsi" w:cstheme="minorHAnsi"/>
          <w:sz w:val="22"/>
          <w:szCs w:val="22"/>
        </w:rPr>
        <w:t>S</w:t>
      </w:r>
      <w:r w:rsidRPr="00841081">
        <w:rPr>
          <w:rFonts w:asciiTheme="minorHAnsi" w:hAnsiTheme="minorHAnsi" w:cstheme="minorHAnsi"/>
          <w:sz w:val="22"/>
          <w:szCs w:val="22"/>
        </w:rPr>
        <w:t xml:space="preserve">anté </w:t>
      </w:r>
      <w:r w:rsidR="00AA30E5">
        <w:rPr>
          <w:rFonts w:asciiTheme="minorHAnsi" w:hAnsiTheme="minorHAnsi" w:cstheme="minorHAnsi"/>
          <w:sz w:val="22"/>
          <w:szCs w:val="22"/>
        </w:rPr>
        <w:t>P</w:t>
      </w:r>
      <w:r w:rsidRPr="00841081">
        <w:rPr>
          <w:rFonts w:asciiTheme="minorHAnsi" w:hAnsiTheme="minorHAnsi" w:cstheme="minorHAnsi"/>
          <w:sz w:val="22"/>
          <w:szCs w:val="22"/>
        </w:rPr>
        <w:t xml:space="preserve">ublique, rendu applicable aux masseurs-kinésithérapeutes par l’article L. 4321-19 de ce code), soit pendant une période de trois mois à compter de la réception de la demande d’inscription, période qui peut être prorogée par le </w:t>
      </w:r>
    </w:p>
    <w:p w14:paraId="633CC620" w14:textId="77777777" w:rsidR="00AA30E5" w:rsidRDefault="00AA30E5" w:rsidP="00841081">
      <w:pPr>
        <w:autoSpaceDE w:val="0"/>
        <w:autoSpaceDN w:val="0"/>
        <w:adjustRightInd w:val="0"/>
        <w:jc w:val="both"/>
        <w:rPr>
          <w:rFonts w:asciiTheme="minorHAnsi" w:hAnsiTheme="minorHAnsi" w:cstheme="minorHAnsi"/>
          <w:sz w:val="22"/>
          <w:szCs w:val="22"/>
        </w:rPr>
      </w:pPr>
    </w:p>
    <w:p w14:paraId="70334EE0" w14:textId="150D09D3" w:rsidR="00841081" w:rsidRPr="00841081" w:rsidRDefault="00AA30E5" w:rsidP="0084108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w:t>
      </w:r>
      <w:r w:rsidR="00841081" w:rsidRPr="00841081">
        <w:rPr>
          <w:rFonts w:asciiTheme="minorHAnsi" w:hAnsiTheme="minorHAnsi" w:cstheme="minorHAnsi"/>
          <w:sz w:val="22"/>
          <w:szCs w:val="22"/>
        </w:rPr>
        <w:t xml:space="preserve">onseil départemental d'une durée qui ne peut excéder deux mois lorsqu'une expertise a été ordonnée (article R. 4112-3 du même code, rendu applicable aux masseurs-kinésithérapeutes par l’article R. 4323-1). </w:t>
      </w:r>
    </w:p>
    <w:p w14:paraId="7B65DEE2" w14:textId="77777777" w:rsidR="00841081" w:rsidRPr="00841081" w:rsidRDefault="00841081" w:rsidP="00841081">
      <w:pPr>
        <w:autoSpaceDE w:val="0"/>
        <w:autoSpaceDN w:val="0"/>
        <w:adjustRightInd w:val="0"/>
        <w:jc w:val="both"/>
        <w:rPr>
          <w:rFonts w:asciiTheme="minorHAnsi" w:hAnsiTheme="minorHAnsi" w:cstheme="minorHAnsi"/>
          <w:sz w:val="22"/>
          <w:szCs w:val="22"/>
        </w:rPr>
      </w:pPr>
    </w:p>
    <w:p w14:paraId="0E247984" w14:textId="6759C938" w:rsidR="00841081" w:rsidRPr="00841081" w:rsidRDefault="00841081" w:rsidP="00841081">
      <w:pPr>
        <w:autoSpaceDE w:val="0"/>
        <w:autoSpaceDN w:val="0"/>
        <w:adjustRightInd w:val="0"/>
        <w:jc w:val="both"/>
        <w:rPr>
          <w:rFonts w:asciiTheme="minorHAnsi" w:hAnsiTheme="minorHAnsi" w:cstheme="minorHAnsi"/>
          <w:sz w:val="22"/>
          <w:szCs w:val="22"/>
        </w:rPr>
      </w:pPr>
      <w:r w:rsidRPr="00841081">
        <w:rPr>
          <w:rFonts w:asciiTheme="minorHAnsi" w:hAnsiTheme="minorHAnsi" w:cstheme="minorHAnsi"/>
          <w:sz w:val="22"/>
          <w:szCs w:val="22"/>
        </w:rPr>
        <w:t xml:space="preserve">La demande d’inscription pour cause de transfert de résidence professionnelle n’ouvre pas droit à la délivrance d’une nouvelle carte de professionnel de santé, celle-ci ne pouvant résulter que de l’inscription définitive au </w:t>
      </w:r>
      <w:r w:rsidR="00AA30E5">
        <w:rPr>
          <w:rFonts w:asciiTheme="minorHAnsi" w:hAnsiTheme="minorHAnsi" w:cstheme="minorHAnsi"/>
          <w:sz w:val="22"/>
          <w:szCs w:val="22"/>
        </w:rPr>
        <w:t>T</w:t>
      </w:r>
      <w:r w:rsidRPr="00841081">
        <w:rPr>
          <w:rFonts w:asciiTheme="minorHAnsi" w:hAnsiTheme="minorHAnsi" w:cstheme="minorHAnsi"/>
          <w:sz w:val="22"/>
          <w:szCs w:val="22"/>
        </w:rPr>
        <w:t>ableau de l’</w:t>
      </w:r>
      <w:r w:rsidR="00AA30E5">
        <w:rPr>
          <w:rFonts w:asciiTheme="minorHAnsi" w:hAnsiTheme="minorHAnsi" w:cstheme="minorHAnsi"/>
          <w:sz w:val="22"/>
          <w:szCs w:val="22"/>
        </w:rPr>
        <w:t>O</w:t>
      </w:r>
      <w:r w:rsidRPr="00841081">
        <w:rPr>
          <w:rFonts w:asciiTheme="minorHAnsi" w:hAnsiTheme="minorHAnsi" w:cstheme="minorHAnsi"/>
          <w:sz w:val="22"/>
          <w:szCs w:val="22"/>
        </w:rPr>
        <w:t>rdre par le conseil départemental compétent.</w:t>
      </w:r>
    </w:p>
    <w:p w14:paraId="285688B5" w14:textId="77777777" w:rsidR="00841081" w:rsidRPr="00841081" w:rsidRDefault="00841081" w:rsidP="00841081">
      <w:pPr>
        <w:autoSpaceDE w:val="0"/>
        <w:autoSpaceDN w:val="0"/>
        <w:adjustRightInd w:val="0"/>
        <w:jc w:val="both"/>
        <w:rPr>
          <w:rFonts w:asciiTheme="minorHAnsi" w:hAnsiTheme="minorHAnsi" w:cstheme="minorHAnsi"/>
          <w:sz w:val="22"/>
          <w:szCs w:val="22"/>
        </w:rPr>
      </w:pPr>
    </w:p>
    <w:p w14:paraId="1AC753BC" w14:textId="77777777" w:rsidR="00841081" w:rsidRPr="00841081" w:rsidRDefault="00841081" w:rsidP="00841081">
      <w:pPr>
        <w:autoSpaceDE w:val="0"/>
        <w:autoSpaceDN w:val="0"/>
        <w:adjustRightInd w:val="0"/>
        <w:jc w:val="both"/>
        <w:rPr>
          <w:rFonts w:asciiTheme="minorHAnsi" w:hAnsiTheme="minorHAnsi" w:cstheme="minorHAnsi"/>
          <w:sz w:val="22"/>
          <w:szCs w:val="22"/>
        </w:rPr>
      </w:pPr>
      <w:r w:rsidRPr="00841081">
        <w:rPr>
          <w:rFonts w:asciiTheme="minorHAnsi" w:hAnsiTheme="minorHAnsi" w:cstheme="minorHAnsi"/>
          <w:sz w:val="22"/>
          <w:szCs w:val="22"/>
        </w:rPr>
        <w:t>Dans un souci de bonne confraternité et afin de prévenir tout éventuel différend, le masseur-kinésithérapeute concerné devra ensuite tenir informé son cocontractant de la décision du conseil départemental sur sa demande d’inscription.</w:t>
      </w:r>
    </w:p>
    <w:p w14:paraId="6BE40DD0" w14:textId="77777777" w:rsidR="00841081" w:rsidRPr="00841081" w:rsidRDefault="00841081" w:rsidP="00841081">
      <w:pPr>
        <w:autoSpaceDE w:val="0"/>
        <w:autoSpaceDN w:val="0"/>
        <w:adjustRightInd w:val="0"/>
        <w:jc w:val="both"/>
        <w:rPr>
          <w:rFonts w:asciiTheme="minorHAnsi" w:hAnsiTheme="minorHAnsi" w:cstheme="minorHAnsi"/>
          <w:sz w:val="22"/>
          <w:szCs w:val="22"/>
        </w:rPr>
      </w:pPr>
    </w:p>
    <w:p w14:paraId="26F2DF72" w14:textId="77777777" w:rsidR="00841081" w:rsidRPr="00841081" w:rsidRDefault="00841081" w:rsidP="00841081">
      <w:pPr>
        <w:autoSpaceDE w:val="0"/>
        <w:autoSpaceDN w:val="0"/>
        <w:adjustRightInd w:val="0"/>
        <w:jc w:val="both"/>
        <w:rPr>
          <w:rFonts w:asciiTheme="minorHAnsi" w:hAnsiTheme="minorHAnsi" w:cstheme="minorHAnsi"/>
          <w:sz w:val="22"/>
          <w:szCs w:val="22"/>
        </w:rPr>
      </w:pPr>
      <w:r w:rsidRPr="00841081">
        <w:rPr>
          <w:rFonts w:asciiTheme="minorHAnsi" w:hAnsiTheme="minorHAnsi" w:cstheme="minorHAnsi"/>
          <w:b/>
          <w:color w:val="FF0000"/>
          <w:sz w:val="22"/>
          <w:szCs w:val="22"/>
        </w:rPr>
        <w:t xml:space="preserve">2 </w:t>
      </w:r>
      <w:r w:rsidRPr="00841081">
        <w:rPr>
          <w:rFonts w:asciiTheme="minorHAnsi" w:hAnsiTheme="minorHAnsi" w:cstheme="minorHAnsi"/>
          <w:sz w:val="22"/>
          <w:szCs w:val="22"/>
        </w:rPr>
        <w:t>Ces observations valent aussi pour le remplaçant.</w:t>
      </w:r>
    </w:p>
    <w:p w14:paraId="4E72EE0E" w14:textId="77777777" w:rsidR="00841081" w:rsidRPr="00841081" w:rsidRDefault="00841081" w:rsidP="00841081">
      <w:pPr>
        <w:autoSpaceDE w:val="0"/>
        <w:autoSpaceDN w:val="0"/>
        <w:adjustRightInd w:val="0"/>
        <w:jc w:val="both"/>
        <w:rPr>
          <w:rFonts w:asciiTheme="minorHAnsi" w:hAnsiTheme="minorHAnsi" w:cstheme="minorHAnsi"/>
          <w:sz w:val="22"/>
          <w:szCs w:val="22"/>
        </w:rPr>
      </w:pPr>
    </w:p>
    <w:p w14:paraId="2A238087" w14:textId="77777777" w:rsidR="00841081" w:rsidRPr="00841081" w:rsidRDefault="00841081" w:rsidP="00841081">
      <w:pPr>
        <w:tabs>
          <w:tab w:val="left" w:pos="0"/>
          <w:tab w:val="left" w:pos="709"/>
          <w:tab w:val="right" w:pos="10080"/>
        </w:tabs>
        <w:jc w:val="both"/>
        <w:rPr>
          <w:rFonts w:asciiTheme="minorHAnsi" w:hAnsiTheme="minorHAnsi" w:cstheme="minorHAnsi"/>
          <w:b/>
          <w:sz w:val="22"/>
          <w:szCs w:val="22"/>
          <w:u w:val="single"/>
        </w:rPr>
      </w:pPr>
    </w:p>
    <w:p w14:paraId="2F069509" w14:textId="7A8949B3" w:rsidR="00841081" w:rsidRDefault="00841081" w:rsidP="00841081">
      <w:pPr>
        <w:autoSpaceDE w:val="0"/>
        <w:autoSpaceDN w:val="0"/>
        <w:adjustRightInd w:val="0"/>
        <w:jc w:val="both"/>
        <w:rPr>
          <w:rFonts w:asciiTheme="minorHAnsi" w:hAnsiTheme="minorHAnsi" w:cstheme="minorHAnsi"/>
          <w:b/>
          <w:sz w:val="22"/>
          <w:szCs w:val="22"/>
          <w:u w:val="double"/>
        </w:rPr>
      </w:pPr>
      <w:r w:rsidRPr="00841081">
        <w:rPr>
          <w:rFonts w:asciiTheme="minorHAnsi" w:hAnsiTheme="minorHAnsi" w:cstheme="minorHAnsi"/>
          <w:b/>
          <w:sz w:val="22"/>
          <w:szCs w:val="22"/>
          <w:u w:val="double"/>
        </w:rPr>
        <w:t>Objet du contrat</w:t>
      </w:r>
    </w:p>
    <w:p w14:paraId="7FDD487E" w14:textId="77777777" w:rsidR="00AA30E5" w:rsidRPr="00841081" w:rsidRDefault="00AA30E5" w:rsidP="00841081">
      <w:pPr>
        <w:autoSpaceDE w:val="0"/>
        <w:autoSpaceDN w:val="0"/>
        <w:adjustRightInd w:val="0"/>
        <w:jc w:val="both"/>
        <w:rPr>
          <w:rFonts w:asciiTheme="minorHAnsi" w:hAnsiTheme="minorHAnsi" w:cstheme="minorHAnsi"/>
          <w:b/>
          <w:sz w:val="22"/>
          <w:szCs w:val="22"/>
          <w:u w:val="double"/>
        </w:rPr>
      </w:pPr>
    </w:p>
    <w:p w14:paraId="2A903384" w14:textId="681C9264" w:rsidR="00841081" w:rsidRPr="00841081" w:rsidRDefault="00841081" w:rsidP="00841081">
      <w:pPr>
        <w:pStyle w:val="Sansinterligne"/>
        <w:jc w:val="both"/>
        <w:rPr>
          <w:rFonts w:asciiTheme="minorHAnsi" w:hAnsiTheme="minorHAnsi" w:cstheme="minorHAnsi"/>
          <w:sz w:val="22"/>
          <w:szCs w:val="22"/>
        </w:rPr>
      </w:pPr>
      <w:r w:rsidRPr="00841081">
        <w:rPr>
          <w:rFonts w:asciiTheme="minorHAnsi" w:eastAsia="Cambria" w:hAnsiTheme="minorHAnsi" w:cstheme="minorHAnsi"/>
          <w:b/>
          <w:color w:val="FF0000"/>
          <w:sz w:val="22"/>
          <w:szCs w:val="22"/>
          <w:lang w:eastAsia="en-US"/>
        </w:rPr>
        <w:t>3</w:t>
      </w:r>
      <w:r w:rsidRPr="00841081">
        <w:rPr>
          <w:rFonts w:asciiTheme="minorHAnsi" w:hAnsiTheme="minorHAnsi" w:cstheme="minorHAnsi"/>
          <w:sz w:val="22"/>
          <w:szCs w:val="22"/>
        </w:rPr>
        <w:t xml:space="preserve"> Conformément au </w:t>
      </w:r>
      <w:r w:rsidR="00AA30E5">
        <w:rPr>
          <w:rFonts w:asciiTheme="minorHAnsi" w:hAnsiTheme="minorHAnsi" w:cstheme="minorHAnsi"/>
          <w:sz w:val="22"/>
          <w:szCs w:val="22"/>
        </w:rPr>
        <w:t>C</w:t>
      </w:r>
      <w:r w:rsidRPr="00841081">
        <w:rPr>
          <w:rFonts w:asciiTheme="minorHAnsi" w:hAnsiTheme="minorHAnsi" w:cstheme="minorHAnsi"/>
          <w:sz w:val="22"/>
          <w:szCs w:val="22"/>
        </w:rPr>
        <w:t xml:space="preserve">ode de </w:t>
      </w:r>
      <w:r w:rsidR="00AA30E5">
        <w:rPr>
          <w:rFonts w:asciiTheme="minorHAnsi" w:hAnsiTheme="minorHAnsi" w:cstheme="minorHAnsi"/>
          <w:sz w:val="22"/>
          <w:szCs w:val="22"/>
        </w:rPr>
        <w:t>D</w:t>
      </w:r>
      <w:r w:rsidRPr="00841081">
        <w:rPr>
          <w:rFonts w:asciiTheme="minorHAnsi" w:hAnsiTheme="minorHAnsi" w:cstheme="minorHAnsi"/>
          <w:sz w:val="22"/>
          <w:szCs w:val="22"/>
        </w:rPr>
        <w:t xml:space="preserve">éontologie (article R. 4321-107 du </w:t>
      </w:r>
      <w:r w:rsidR="00AA30E5">
        <w:rPr>
          <w:rFonts w:asciiTheme="minorHAnsi" w:hAnsiTheme="minorHAnsi" w:cstheme="minorHAnsi"/>
          <w:sz w:val="22"/>
          <w:szCs w:val="22"/>
        </w:rPr>
        <w:t>C</w:t>
      </w:r>
      <w:r w:rsidRPr="00841081">
        <w:rPr>
          <w:rFonts w:asciiTheme="minorHAnsi" w:hAnsiTheme="minorHAnsi" w:cstheme="minorHAnsi"/>
          <w:sz w:val="22"/>
          <w:szCs w:val="22"/>
        </w:rPr>
        <w:t xml:space="preserve">ode de la </w:t>
      </w:r>
      <w:r w:rsidR="00AA30E5">
        <w:rPr>
          <w:rFonts w:asciiTheme="minorHAnsi" w:hAnsiTheme="minorHAnsi" w:cstheme="minorHAnsi"/>
          <w:sz w:val="22"/>
          <w:szCs w:val="22"/>
        </w:rPr>
        <w:t>S</w:t>
      </w:r>
      <w:r w:rsidRPr="00841081">
        <w:rPr>
          <w:rFonts w:asciiTheme="minorHAnsi" w:hAnsiTheme="minorHAnsi" w:cstheme="minorHAnsi"/>
          <w:sz w:val="22"/>
          <w:szCs w:val="22"/>
        </w:rPr>
        <w:t xml:space="preserve">anté </w:t>
      </w:r>
      <w:r w:rsidR="00AA30E5">
        <w:rPr>
          <w:rFonts w:asciiTheme="minorHAnsi" w:hAnsiTheme="minorHAnsi" w:cstheme="minorHAnsi"/>
          <w:sz w:val="22"/>
          <w:szCs w:val="22"/>
        </w:rPr>
        <w:t>P</w:t>
      </w:r>
      <w:r w:rsidRPr="00841081">
        <w:rPr>
          <w:rFonts w:asciiTheme="minorHAnsi" w:hAnsiTheme="minorHAnsi" w:cstheme="minorHAnsi"/>
          <w:sz w:val="22"/>
          <w:szCs w:val="22"/>
        </w:rPr>
        <w:t xml:space="preserve">ublique), dès lors qu’un masseur-kinésithérapeute se fait remplacer, il doit en informer préalablement et sauf urgence le </w:t>
      </w:r>
      <w:r w:rsidR="00AA30E5">
        <w:rPr>
          <w:rFonts w:asciiTheme="minorHAnsi" w:hAnsiTheme="minorHAnsi" w:cstheme="minorHAnsi"/>
          <w:sz w:val="22"/>
          <w:szCs w:val="22"/>
        </w:rPr>
        <w:t>C</w:t>
      </w:r>
      <w:r w:rsidRPr="00841081">
        <w:rPr>
          <w:rFonts w:asciiTheme="minorHAnsi" w:hAnsiTheme="minorHAnsi" w:cstheme="minorHAnsi"/>
          <w:sz w:val="22"/>
          <w:szCs w:val="22"/>
        </w:rPr>
        <w:t xml:space="preserve">onseil </w:t>
      </w:r>
      <w:r w:rsidR="00AA30E5">
        <w:rPr>
          <w:rFonts w:asciiTheme="minorHAnsi" w:hAnsiTheme="minorHAnsi" w:cstheme="minorHAnsi"/>
          <w:sz w:val="22"/>
          <w:szCs w:val="22"/>
        </w:rPr>
        <w:t>D</w:t>
      </w:r>
      <w:r w:rsidRPr="00841081">
        <w:rPr>
          <w:rFonts w:asciiTheme="minorHAnsi" w:hAnsiTheme="minorHAnsi" w:cstheme="minorHAnsi"/>
          <w:sz w:val="22"/>
          <w:szCs w:val="22"/>
        </w:rPr>
        <w:t>épartemental de l’</w:t>
      </w:r>
      <w:r w:rsidR="00AA30E5">
        <w:rPr>
          <w:rFonts w:asciiTheme="minorHAnsi" w:hAnsiTheme="minorHAnsi" w:cstheme="minorHAnsi"/>
          <w:sz w:val="22"/>
          <w:szCs w:val="22"/>
        </w:rPr>
        <w:t>O</w:t>
      </w:r>
      <w:r w:rsidRPr="00841081">
        <w:rPr>
          <w:rFonts w:asciiTheme="minorHAnsi" w:hAnsiTheme="minorHAnsi" w:cstheme="minorHAnsi"/>
          <w:sz w:val="22"/>
          <w:szCs w:val="22"/>
        </w:rPr>
        <w:t>rdre dont il relève en indiquant les noms et qualité du remplaçant, ainsi que les dates et la durée du remplacement. Il doit également lui communiquer le contrat de remplacement.</w:t>
      </w:r>
    </w:p>
    <w:p w14:paraId="79152019" w14:textId="77777777" w:rsidR="00841081" w:rsidRPr="00841081" w:rsidRDefault="00841081" w:rsidP="00841081">
      <w:pPr>
        <w:pStyle w:val="Sansinterligne"/>
        <w:jc w:val="both"/>
        <w:rPr>
          <w:rFonts w:asciiTheme="minorHAnsi" w:hAnsiTheme="minorHAnsi" w:cstheme="minorHAnsi"/>
          <w:sz w:val="22"/>
          <w:szCs w:val="22"/>
        </w:rPr>
      </w:pPr>
    </w:p>
    <w:p w14:paraId="3A7D546C" w14:textId="6F522743" w:rsidR="00841081" w:rsidRPr="00841081" w:rsidRDefault="00841081" w:rsidP="00841081">
      <w:pPr>
        <w:pStyle w:val="Sansinterligne"/>
        <w:jc w:val="both"/>
        <w:rPr>
          <w:rFonts w:asciiTheme="minorHAnsi" w:hAnsiTheme="minorHAnsi" w:cstheme="minorHAnsi"/>
          <w:sz w:val="22"/>
          <w:szCs w:val="22"/>
        </w:rPr>
      </w:pPr>
      <w:r w:rsidRPr="00841081">
        <w:rPr>
          <w:rFonts w:asciiTheme="minorHAnsi" w:hAnsiTheme="minorHAnsi" w:cstheme="minorHAnsi"/>
          <w:sz w:val="22"/>
          <w:szCs w:val="22"/>
        </w:rPr>
        <w:t xml:space="preserve">Il est essentiel de prendre l’attache de son </w:t>
      </w:r>
      <w:r w:rsidR="00AA30E5">
        <w:rPr>
          <w:rFonts w:asciiTheme="minorHAnsi" w:hAnsiTheme="minorHAnsi" w:cstheme="minorHAnsi"/>
          <w:sz w:val="22"/>
          <w:szCs w:val="22"/>
        </w:rPr>
        <w:t>C</w:t>
      </w:r>
      <w:r w:rsidRPr="00841081">
        <w:rPr>
          <w:rFonts w:asciiTheme="minorHAnsi" w:hAnsiTheme="minorHAnsi" w:cstheme="minorHAnsi"/>
          <w:sz w:val="22"/>
          <w:szCs w:val="22"/>
        </w:rPr>
        <w:t xml:space="preserve">onseil départemental pour s’assurer que le masseur-kinésithérapeute qui se propose comme remplaçant est bien inscrit au </w:t>
      </w:r>
      <w:r w:rsidR="00AA30E5">
        <w:rPr>
          <w:rFonts w:asciiTheme="minorHAnsi" w:hAnsiTheme="minorHAnsi" w:cstheme="minorHAnsi"/>
          <w:sz w:val="22"/>
          <w:szCs w:val="22"/>
        </w:rPr>
        <w:t>T</w:t>
      </w:r>
      <w:r w:rsidRPr="00841081">
        <w:rPr>
          <w:rFonts w:asciiTheme="minorHAnsi" w:hAnsiTheme="minorHAnsi" w:cstheme="minorHAnsi"/>
          <w:sz w:val="22"/>
          <w:szCs w:val="22"/>
        </w:rPr>
        <w:t>ableau de l’</w:t>
      </w:r>
      <w:r w:rsidR="00AA30E5">
        <w:rPr>
          <w:rFonts w:asciiTheme="minorHAnsi" w:hAnsiTheme="minorHAnsi" w:cstheme="minorHAnsi"/>
          <w:sz w:val="22"/>
          <w:szCs w:val="22"/>
        </w:rPr>
        <w:t>O</w:t>
      </w:r>
      <w:r w:rsidRPr="00841081">
        <w:rPr>
          <w:rFonts w:asciiTheme="minorHAnsi" w:hAnsiTheme="minorHAnsi" w:cstheme="minorHAnsi"/>
          <w:sz w:val="22"/>
          <w:szCs w:val="22"/>
        </w:rPr>
        <w:t>rdre, étant rappelé que l’inscription est une obligation pour pouvoir exercer légalement la profession.</w:t>
      </w:r>
    </w:p>
    <w:p w14:paraId="751C7817" w14:textId="77777777" w:rsidR="00841081" w:rsidRPr="00841081" w:rsidRDefault="00841081" w:rsidP="00841081">
      <w:pPr>
        <w:pStyle w:val="Sansinterligne"/>
        <w:jc w:val="both"/>
        <w:rPr>
          <w:rFonts w:asciiTheme="minorHAnsi" w:hAnsiTheme="minorHAnsi" w:cstheme="minorHAnsi"/>
          <w:sz w:val="22"/>
          <w:szCs w:val="22"/>
        </w:rPr>
      </w:pPr>
    </w:p>
    <w:p w14:paraId="603807C9" w14:textId="77777777" w:rsidR="00841081" w:rsidRPr="00841081" w:rsidRDefault="00841081" w:rsidP="00841081">
      <w:pPr>
        <w:pStyle w:val="Sansinterligne"/>
        <w:jc w:val="both"/>
        <w:rPr>
          <w:rFonts w:asciiTheme="minorHAnsi" w:hAnsiTheme="minorHAnsi" w:cstheme="minorHAnsi"/>
          <w:sz w:val="22"/>
          <w:szCs w:val="22"/>
        </w:rPr>
      </w:pPr>
      <w:r w:rsidRPr="00841081">
        <w:rPr>
          <w:rFonts w:asciiTheme="minorHAnsi" w:eastAsia="Cambria" w:hAnsiTheme="minorHAnsi" w:cstheme="minorHAnsi"/>
          <w:b/>
          <w:color w:val="FF0000"/>
          <w:sz w:val="22"/>
          <w:szCs w:val="22"/>
          <w:lang w:eastAsia="en-US"/>
        </w:rPr>
        <w:t>4</w:t>
      </w:r>
      <w:r w:rsidRPr="00841081">
        <w:rPr>
          <w:rFonts w:asciiTheme="minorHAnsi" w:eastAsia="Cambria" w:hAnsiTheme="minorHAnsi" w:cstheme="minorHAnsi"/>
          <w:b/>
          <w:color w:val="FF0000"/>
          <w:sz w:val="22"/>
          <w:szCs w:val="22"/>
          <w:vertAlign w:val="superscript"/>
          <w:lang w:eastAsia="en-US"/>
        </w:rPr>
        <w:t xml:space="preserve"> </w:t>
      </w:r>
      <w:r w:rsidRPr="00841081">
        <w:rPr>
          <w:rFonts w:asciiTheme="minorHAnsi" w:hAnsiTheme="minorHAnsi" w:cstheme="minorHAnsi"/>
          <w:sz w:val="22"/>
          <w:szCs w:val="22"/>
        </w:rPr>
        <w:t>Le motif de l’absence doit être impérativement précisé. Par exemple : « </w:t>
      </w:r>
      <w:r w:rsidRPr="00841081">
        <w:rPr>
          <w:rFonts w:asciiTheme="minorHAnsi" w:hAnsiTheme="minorHAnsi" w:cstheme="minorHAnsi"/>
          <w:i/>
          <w:sz w:val="22"/>
          <w:szCs w:val="22"/>
        </w:rPr>
        <w:t>pour cause de maladie </w:t>
      </w:r>
      <w:r w:rsidRPr="00841081">
        <w:rPr>
          <w:rFonts w:asciiTheme="minorHAnsi" w:hAnsiTheme="minorHAnsi" w:cstheme="minorHAnsi"/>
          <w:sz w:val="22"/>
          <w:szCs w:val="22"/>
        </w:rPr>
        <w:t>», « </w:t>
      </w:r>
      <w:r w:rsidRPr="00841081">
        <w:rPr>
          <w:rFonts w:asciiTheme="minorHAnsi" w:hAnsiTheme="minorHAnsi" w:cstheme="minorHAnsi"/>
          <w:i/>
          <w:sz w:val="22"/>
          <w:szCs w:val="22"/>
        </w:rPr>
        <w:t>pour cause de maternité</w:t>
      </w:r>
      <w:r w:rsidRPr="00841081">
        <w:rPr>
          <w:rFonts w:asciiTheme="minorHAnsi" w:hAnsiTheme="minorHAnsi" w:cstheme="minorHAnsi"/>
          <w:sz w:val="22"/>
          <w:szCs w:val="22"/>
        </w:rPr>
        <w:t> », « </w:t>
      </w:r>
      <w:r w:rsidRPr="00841081">
        <w:rPr>
          <w:rFonts w:asciiTheme="minorHAnsi" w:hAnsiTheme="minorHAnsi" w:cstheme="minorHAnsi"/>
          <w:i/>
          <w:sz w:val="22"/>
          <w:szCs w:val="22"/>
        </w:rPr>
        <w:t>pour cause d’accueil d’un enfant</w:t>
      </w:r>
      <w:r w:rsidRPr="00841081">
        <w:rPr>
          <w:rFonts w:asciiTheme="minorHAnsi" w:hAnsiTheme="minorHAnsi" w:cstheme="minorHAnsi"/>
          <w:sz w:val="22"/>
          <w:szCs w:val="22"/>
        </w:rPr>
        <w:t> », « </w:t>
      </w:r>
      <w:r w:rsidRPr="00841081">
        <w:rPr>
          <w:rFonts w:asciiTheme="minorHAnsi" w:hAnsiTheme="minorHAnsi" w:cstheme="minorHAnsi"/>
          <w:i/>
          <w:sz w:val="22"/>
          <w:szCs w:val="22"/>
        </w:rPr>
        <w:t>pour cause de formation</w:t>
      </w:r>
      <w:r w:rsidRPr="00841081">
        <w:rPr>
          <w:rFonts w:asciiTheme="minorHAnsi" w:hAnsiTheme="minorHAnsi" w:cstheme="minorHAnsi"/>
          <w:sz w:val="22"/>
          <w:szCs w:val="22"/>
        </w:rPr>
        <w:t> », etc. En effet, un CDD ne peut être conclu que pour l'exécution d'une tâche précise et temporaire. Conclu sans indication précise de son motif, un CDD peut être considéré comme un contrat à durée indéterminée, avec toutes les conséquences qui en découlent.</w:t>
      </w:r>
    </w:p>
    <w:p w14:paraId="608F868E" w14:textId="77777777" w:rsidR="00841081" w:rsidRPr="00841081" w:rsidRDefault="00841081" w:rsidP="00841081">
      <w:pPr>
        <w:pStyle w:val="Sansinterligne"/>
        <w:jc w:val="both"/>
        <w:rPr>
          <w:rFonts w:asciiTheme="minorHAnsi" w:hAnsiTheme="minorHAnsi" w:cstheme="minorHAnsi"/>
          <w:sz w:val="22"/>
          <w:szCs w:val="22"/>
        </w:rPr>
      </w:pPr>
    </w:p>
    <w:p w14:paraId="7D29DBEF" w14:textId="77777777" w:rsidR="00841081" w:rsidRPr="00841081" w:rsidRDefault="00841081" w:rsidP="00841081">
      <w:pPr>
        <w:pStyle w:val="Sansinterligne"/>
        <w:jc w:val="both"/>
        <w:rPr>
          <w:rFonts w:asciiTheme="minorHAnsi" w:hAnsiTheme="minorHAnsi" w:cstheme="minorHAnsi"/>
          <w:sz w:val="22"/>
          <w:szCs w:val="22"/>
        </w:rPr>
      </w:pPr>
      <w:r w:rsidRPr="00841081">
        <w:rPr>
          <w:rFonts w:asciiTheme="minorHAnsi" w:hAnsiTheme="minorHAnsi" w:cstheme="minorHAnsi"/>
          <w:b/>
          <w:color w:val="FF0000"/>
          <w:sz w:val="22"/>
          <w:szCs w:val="22"/>
        </w:rPr>
        <w:t>5</w:t>
      </w:r>
      <w:r w:rsidRPr="00841081">
        <w:rPr>
          <w:rFonts w:asciiTheme="minorHAnsi" w:hAnsiTheme="minorHAnsi" w:cstheme="minorHAnsi"/>
          <w:sz w:val="22"/>
          <w:szCs w:val="22"/>
        </w:rPr>
        <w:t xml:space="preserve"> Si le salarié est exposé à un des risques professionnels qui implique un suivi individuel renforcé, il bénéficiera d’un examen médical d’aptitude à l’embauche. S’il est soumis à un suivi individuel renforcé et dans tous les autres cas, il s’agira d’une première visite d’information et de prévention. La différence est que seul le médecin du travail peut réaliser un examen médical d’aptitude à l’embauche, tandis que la visite d’information et de prévention peut être réalisée par un médecin collaborateur, un infirmier ou un interne en médecine du travail.</w:t>
      </w:r>
    </w:p>
    <w:p w14:paraId="49E764AC" w14:textId="77777777" w:rsidR="00841081" w:rsidRPr="00841081" w:rsidRDefault="00841081" w:rsidP="00841081">
      <w:pPr>
        <w:pStyle w:val="Sansinterligne"/>
        <w:jc w:val="both"/>
        <w:rPr>
          <w:rFonts w:asciiTheme="minorHAnsi" w:hAnsiTheme="minorHAnsi" w:cstheme="minorHAnsi"/>
          <w:sz w:val="22"/>
          <w:szCs w:val="22"/>
        </w:rPr>
      </w:pPr>
    </w:p>
    <w:p w14:paraId="4D0DF645"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2BADA277" w14:textId="3DB92EA6" w:rsidR="00841081" w:rsidRDefault="00841081" w:rsidP="00841081">
      <w:pPr>
        <w:autoSpaceDE w:val="0"/>
        <w:autoSpaceDN w:val="0"/>
        <w:adjustRightInd w:val="0"/>
        <w:jc w:val="both"/>
        <w:rPr>
          <w:rFonts w:asciiTheme="minorHAnsi" w:hAnsiTheme="minorHAnsi" w:cstheme="minorHAnsi"/>
          <w:b/>
          <w:sz w:val="22"/>
          <w:szCs w:val="22"/>
          <w:u w:val="double"/>
        </w:rPr>
      </w:pPr>
      <w:r w:rsidRPr="00841081">
        <w:rPr>
          <w:rFonts w:asciiTheme="minorHAnsi" w:hAnsiTheme="minorHAnsi" w:cstheme="minorHAnsi"/>
          <w:b/>
          <w:sz w:val="22"/>
          <w:szCs w:val="22"/>
          <w:u w:val="double"/>
        </w:rPr>
        <w:t>Durée</w:t>
      </w:r>
    </w:p>
    <w:p w14:paraId="043F7325" w14:textId="77777777" w:rsidR="00AA30E5" w:rsidRPr="00841081" w:rsidRDefault="00AA30E5" w:rsidP="00841081">
      <w:pPr>
        <w:autoSpaceDE w:val="0"/>
        <w:autoSpaceDN w:val="0"/>
        <w:adjustRightInd w:val="0"/>
        <w:jc w:val="both"/>
        <w:rPr>
          <w:rFonts w:asciiTheme="minorHAnsi" w:hAnsiTheme="minorHAnsi" w:cstheme="minorHAnsi"/>
          <w:b/>
          <w:sz w:val="22"/>
          <w:szCs w:val="22"/>
          <w:u w:val="double"/>
        </w:rPr>
      </w:pPr>
    </w:p>
    <w:p w14:paraId="3F3E6A33" w14:textId="77777777" w:rsidR="00841081" w:rsidRPr="00841081" w:rsidRDefault="00841081" w:rsidP="00841081">
      <w:pPr>
        <w:numPr>
          <w:ilvl w:val="0"/>
          <w:numId w:val="4"/>
        </w:numPr>
        <w:tabs>
          <w:tab w:val="left" w:pos="0"/>
          <w:tab w:val="left" w:pos="709"/>
          <w:tab w:val="right" w:pos="10080"/>
        </w:tabs>
        <w:jc w:val="both"/>
        <w:rPr>
          <w:rFonts w:asciiTheme="minorHAnsi" w:hAnsiTheme="minorHAnsi" w:cstheme="minorHAnsi"/>
          <w:b/>
          <w:sz w:val="22"/>
          <w:szCs w:val="22"/>
        </w:rPr>
      </w:pPr>
      <w:r w:rsidRPr="00841081">
        <w:rPr>
          <w:rFonts w:asciiTheme="minorHAnsi" w:hAnsiTheme="minorHAnsi" w:cstheme="minorHAnsi"/>
          <w:b/>
          <w:sz w:val="22"/>
          <w:szCs w:val="22"/>
        </w:rPr>
        <w:t>Pour un CDD avec terme précis</w:t>
      </w:r>
    </w:p>
    <w:p w14:paraId="587CFE7E" w14:textId="367F66AA"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color w:val="FF0000"/>
          <w:sz w:val="22"/>
          <w:szCs w:val="22"/>
        </w:rPr>
        <w:t>6</w:t>
      </w:r>
      <w:r w:rsidRPr="00841081">
        <w:rPr>
          <w:rFonts w:asciiTheme="minorHAnsi" w:hAnsiTheme="minorHAnsi" w:cstheme="minorHAnsi"/>
          <w:sz w:val="22"/>
          <w:szCs w:val="22"/>
        </w:rPr>
        <w:t xml:space="preserve"> En principe, un CDD conclu avec un terme précis ne peut excéder 18 mois, renouvellement compris (article L. 1242-8-1 du </w:t>
      </w:r>
      <w:r w:rsidR="00AA30E5">
        <w:rPr>
          <w:rFonts w:asciiTheme="minorHAnsi" w:hAnsiTheme="minorHAnsi" w:cstheme="minorHAnsi"/>
          <w:sz w:val="22"/>
          <w:szCs w:val="22"/>
        </w:rPr>
        <w:t>C</w:t>
      </w:r>
      <w:r w:rsidRPr="00841081">
        <w:rPr>
          <w:rFonts w:asciiTheme="minorHAnsi" w:hAnsiTheme="minorHAnsi" w:cstheme="minorHAnsi"/>
          <w:sz w:val="22"/>
          <w:szCs w:val="22"/>
        </w:rPr>
        <w:t xml:space="preserve">ode du </w:t>
      </w:r>
      <w:r w:rsidR="00AA30E5">
        <w:rPr>
          <w:rFonts w:asciiTheme="minorHAnsi" w:hAnsiTheme="minorHAnsi" w:cstheme="minorHAnsi"/>
          <w:sz w:val="22"/>
          <w:szCs w:val="22"/>
        </w:rPr>
        <w:t>T</w:t>
      </w:r>
      <w:r w:rsidRPr="00841081">
        <w:rPr>
          <w:rFonts w:asciiTheme="minorHAnsi" w:hAnsiTheme="minorHAnsi" w:cstheme="minorHAnsi"/>
          <w:sz w:val="22"/>
          <w:szCs w:val="22"/>
        </w:rPr>
        <w:t>ravail).</w:t>
      </w:r>
    </w:p>
    <w:p w14:paraId="4E3C0B0E"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7080E569" w14:textId="50926784" w:rsidR="00841081" w:rsidRPr="00AA30E5" w:rsidRDefault="00841081" w:rsidP="00841081">
      <w:pPr>
        <w:numPr>
          <w:ilvl w:val="0"/>
          <w:numId w:val="4"/>
        </w:num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sz w:val="22"/>
          <w:szCs w:val="22"/>
        </w:rPr>
        <w:t>Pour un CDD sans terme précis</w:t>
      </w:r>
    </w:p>
    <w:p w14:paraId="1B9A120A" w14:textId="00B2D05F" w:rsidR="00AA30E5" w:rsidRDefault="00AA30E5" w:rsidP="00AA30E5">
      <w:pPr>
        <w:tabs>
          <w:tab w:val="left" w:pos="0"/>
          <w:tab w:val="left" w:pos="709"/>
          <w:tab w:val="right" w:pos="10080"/>
        </w:tabs>
        <w:jc w:val="both"/>
        <w:rPr>
          <w:rFonts w:asciiTheme="minorHAnsi" w:hAnsiTheme="minorHAnsi" w:cstheme="minorHAnsi"/>
          <w:b/>
          <w:sz w:val="22"/>
          <w:szCs w:val="22"/>
        </w:rPr>
      </w:pPr>
    </w:p>
    <w:p w14:paraId="66F06B9B" w14:textId="305D01C3" w:rsidR="00AA30E5" w:rsidRDefault="00AA30E5" w:rsidP="00AA30E5">
      <w:pPr>
        <w:tabs>
          <w:tab w:val="left" w:pos="0"/>
          <w:tab w:val="left" w:pos="709"/>
          <w:tab w:val="right" w:pos="10080"/>
        </w:tabs>
        <w:jc w:val="both"/>
        <w:rPr>
          <w:rFonts w:asciiTheme="minorHAnsi" w:hAnsiTheme="minorHAnsi" w:cstheme="minorHAnsi"/>
          <w:b/>
          <w:sz w:val="22"/>
          <w:szCs w:val="22"/>
        </w:rPr>
      </w:pPr>
    </w:p>
    <w:p w14:paraId="7B195CB8" w14:textId="77777777" w:rsidR="00AA30E5" w:rsidRPr="00841081" w:rsidRDefault="00AA30E5" w:rsidP="00AA30E5">
      <w:pPr>
        <w:tabs>
          <w:tab w:val="left" w:pos="0"/>
          <w:tab w:val="left" w:pos="709"/>
          <w:tab w:val="right" w:pos="10080"/>
        </w:tabs>
        <w:jc w:val="both"/>
        <w:rPr>
          <w:rFonts w:asciiTheme="minorHAnsi" w:hAnsiTheme="minorHAnsi" w:cstheme="minorHAnsi"/>
          <w:sz w:val="22"/>
          <w:szCs w:val="22"/>
        </w:rPr>
      </w:pPr>
    </w:p>
    <w:p w14:paraId="1BEDD85F"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color w:val="FF0000"/>
          <w:sz w:val="22"/>
          <w:szCs w:val="22"/>
        </w:rPr>
        <w:t>7</w:t>
      </w:r>
      <w:r w:rsidRPr="00841081">
        <w:rPr>
          <w:rFonts w:asciiTheme="minorHAnsi" w:hAnsiTheme="minorHAnsi" w:cstheme="minorHAnsi"/>
          <w:sz w:val="22"/>
          <w:szCs w:val="22"/>
        </w:rPr>
        <w:t xml:space="preserve"> En principe, une durée minimale de remplacement un peu inférieure à la durée prévisible d’absence est fixée. Par exemple, sur un prévisible de 15 jours, il est possible de prévoir une durée minimale de remplacement de 8 à 10 jours.</w:t>
      </w:r>
    </w:p>
    <w:p w14:paraId="0E92654B"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2144AB3D" w14:textId="7C63C3D9"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 xml:space="preserve">D’une façon générale, il est rappelé qu’en cas d’incapacité définitive d’exercer d’un masseur-kinésithérapeute titulaire, le </w:t>
      </w:r>
      <w:r w:rsidR="00A84E7A">
        <w:rPr>
          <w:rFonts w:asciiTheme="minorHAnsi" w:hAnsiTheme="minorHAnsi" w:cstheme="minorHAnsi"/>
          <w:sz w:val="22"/>
          <w:szCs w:val="22"/>
        </w:rPr>
        <w:t>C</w:t>
      </w:r>
      <w:r w:rsidRPr="00841081">
        <w:rPr>
          <w:rFonts w:asciiTheme="minorHAnsi" w:hAnsiTheme="minorHAnsi" w:cstheme="minorHAnsi"/>
          <w:sz w:val="22"/>
          <w:szCs w:val="22"/>
        </w:rPr>
        <w:t xml:space="preserve">ode de </w:t>
      </w:r>
      <w:r w:rsidR="00A84E7A">
        <w:rPr>
          <w:rFonts w:asciiTheme="minorHAnsi" w:hAnsiTheme="minorHAnsi" w:cstheme="minorHAnsi"/>
          <w:sz w:val="22"/>
          <w:szCs w:val="22"/>
        </w:rPr>
        <w:t>D</w:t>
      </w:r>
      <w:r w:rsidRPr="00841081">
        <w:rPr>
          <w:rFonts w:asciiTheme="minorHAnsi" w:hAnsiTheme="minorHAnsi" w:cstheme="minorHAnsi"/>
          <w:sz w:val="22"/>
          <w:szCs w:val="22"/>
        </w:rPr>
        <w:t xml:space="preserve">éontologie permet au </w:t>
      </w:r>
      <w:r w:rsidR="00A84E7A">
        <w:rPr>
          <w:rFonts w:asciiTheme="minorHAnsi" w:hAnsiTheme="minorHAnsi" w:cstheme="minorHAnsi"/>
          <w:sz w:val="22"/>
          <w:szCs w:val="22"/>
        </w:rPr>
        <w:t>C</w:t>
      </w:r>
      <w:r w:rsidRPr="00841081">
        <w:rPr>
          <w:rFonts w:asciiTheme="minorHAnsi" w:hAnsiTheme="minorHAnsi" w:cstheme="minorHAnsi"/>
          <w:sz w:val="22"/>
          <w:szCs w:val="22"/>
        </w:rPr>
        <w:t xml:space="preserve">onseil </w:t>
      </w:r>
      <w:r w:rsidR="00A84E7A">
        <w:rPr>
          <w:rFonts w:asciiTheme="minorHAnsi" w:hAnsiTheme="minorHAnsi" w:cstheme="minorHAnsi"/>
          <w:sz w:val="22"/>
          <w:szCs w:val="22"/>
        </w:rPr>
        <w:t>D</w:t>
      </w:r>
      <w:r w:rsidRPr="00841081">
        <w:rPr>
          <w:rFonts w:asciiTheme="minorHAnsi" w:hAnsiTheme="minorHAnsi" w:cstheme="minorHAnsi"/>
          <w:sz w:val="22"/>
          <w:szCs w:val="22"/>
        </w:rPr>
        <w:t>épartemental de l’</w:t>
      </w:r>
      <w:r w:rsidR="00A84E7A">
        <w:rPr>
          <w:rFonts w:asciiTheme="minorHAnsi" w:hAnsiTheme="minorHAnsi" w:cstheme="minorHAnsi"/>
          <w:sz w:val="22"/>
          <w:szCs w:val="22"/>
        </w:rPr>
        <w:t>O</w:t>
      </w:r>
      <w:r w:rsidRPr="00841081">
        <w:rPr>
          <w:rFonts w:asciiTheme="minorHAnsi" w:hAnsiTheme="minorHAnsi" w:cstheme="minorHAnsi"/>
          <w:sz w:val="22"/>
          <w:szCs w:val="22"/>
        </w:rPr>
        <w:t xml:space="preserve">rdre d’autoriser, à titre exceptionnel et pour une durée limitée, la tenue provisoire du cabinet par un autre masseur-kinésithérapeute (article R. 4321-132 du </w:t>
      </w:r>
      <w:r w:rsidR="00A84E7A">
        <w:rPr>
          <w:rFonts w:asciiTheme="minorHAnsi" w:hAnsiTheme="minorHAnsi" w:cstheme="minorHAnsi"/>
          <w:sz w:val="22"/>
          <w:szCs w:val="22"/>
        </w:rPr>
        <w:t>C</w:t>
      </w:r>
      <w:r w:rsidRPr="00841081">
        <w:rPr>
          <w:rFonts w:asciiTheme="minorHAnsi" w:hAnsiTheme="minorHAnsi" w:cstheme="minorHAnsi"/>
          <w:sz w:val="22"/>
          <w:szCs w:val="22"/>
        </w:rPr>
        <w:t xml:space="preserve">ode de la </w:t>
      </w:r>
      <w:r w:rsidR="00A84E7A">
        <w:rPr>
          <w:rFonts w:asciiTheme="minorHAnsi" w:hAnsiTheme="minorHAnsi" w:cstheme="minorHAnsi"/>
          <w:sz w:val="22"/>
          <w:szCs w:val="22"/>
        </w:rPr>
        <w:t>S</w:t>
      </w:r>
      <w:r w:rsidRPr="00841081">
        <w:rPr>
          <w:rFonts w:asciiTheme="minorHAnsi" w:hAnsiTheme="minorHAnsi" w:cstheme="minorHAnsi"/>
          <w:sz w:val="22"/>
          <w:szCs w:val="22"/>
        </w:rPr>
        <w:t xml:space="preserve">anté </w:t>
      </w:r>
      <w:r w:rsidR="00A84E7A">
        <w:rPr>
          <w:rFonts w:asciiTheme="minorHAnsi" w:hAnsiTheme="minorHAnsi" w:cstheme="minorHAnsi"/>
          <w:sz w:val="22"/>
          <w:szCs w:val="22"/>
        </w:rPr>
        <w:t>P</w:t>
      </w:r>
      <w:r w:rsidRPr="00841081">
        <w:rPr>
          <w:rFonts w:asciiTheme="minorHAnsi" w:hAnsiTheme="minorHAnsi" w:cstheme="minorHAnsi"/>
          <w:sz w:val="22"/>
          <w:szCs w:val="22"/>
        </w:rPr>
        <w:t xml:space="preserve">ublique). Le titulaire conclut alors un contrat spécifique dont un modèle est proposé par le Conseil </w:t>
      </w:r>
      <w:r w:rsidR="00A84E7A">
        <w:rPr>
          <w:rFonts w:asciiTheme="minorHAnsi" w:hAnsiTheme="minorHAnsi" w:cstheme="minorHAnsi"/>
          <w:sz w:val="22"/>
          <w:szCs w:val="22"/>
        </w:rPr>
        <w:t>N</w:t>
      </w:r>
      <w:r w:rsidRPr="00841081">
        <w:rPr>
          <w:rFonts w:asciiTheme="minorHAnsi" w:hAnsiTheme="minorHAnsi" w:cstheme="minorHAnsi"/>
          <w:sz w:val="22"/>
          <w:szCs w:val="22"/>
        </w:rPr>
        <w:t>ational de l’</w:t>
      </w:r>
      <w:r w:rsidR="00A84E7A">
        <w:rPr>
          <w:rFonts w:asciiTheme="minorHAnsi" w:hAnsiTheme="minorHAnsi" w:cstheme="minorHAnsi"/>
          <w:sz w:val="22"/>
          <w:szCs w:val="22"/>
        </w:rPr>
        <w:t>O</w:t>
      </w:r>
      <w:r w:rsidRPr="00841081">
        <w:rPr>
          <w:rFonts w:asciiTheme="minorHAnsi" w:hAnsiTheme="minorHAnsi" w:cstheme="minorHAnsi"/>
          <w:sz w:val="22"/>
          <w:szCs w:val="22"/>
        </w:rPr>
        <w:t xml:space="preserve">rdre (accessible sur le site de l’ordre dédié aux contrats : </w:t>
      </w:r>
    </w:p>
    <w:p w14:paraId="626A1774"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hyperlink r:id="rId8" w:history="1">
        <w:r w:rsidRPr="00841081">
          <w:rPr>
            <w:rStyle w:val="Lienhypertexte"/>
            <w:rFonts w:asciiTheme="minorHAnsi" w:hAnsiTheme="minorHAnsi" w:cstheme="minorHAnsi"/>
            <w:sz w:val="22"/>
            <w:szCs w:val="22"/>
          </w:rPr>
          <w:t>http://contrats.ordremk.fr/</w:t>
        </w:r>
      </w:hyperlink>
      <w:r w:rsidRPr="00841081">
        <w:rPr>
          <w:rFonts w:asciiTheme="minorHAnsi" w:hAnsiTheme="minorHAnsi" w:cstheme="minorHAnsi"/>
          <w:sz w:val="22"/>
          <w:szCs w:val="22"/>
        </w:rPr>
        <w:t>).</w:t>
      </w:r>
    </w:p>
    <w:p w14:paraId="1B12A43F"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3533B5F7"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1BD89D99" w14:textId="1A5D59F0" w:rsidR="00841081" w:rsidRDefault="00841081" w:rsidP="00841081">
      <w:pPr>
        <w:autoSpaceDE w:val="0"/>
        <w:autoSpaceDN w:val="0"/>
        <w:adjustRightInd w:val="0"/>
        <w:jc w:val="both"/>
        <w:rPr>
          <w:rFonts w:asciiTheme="minorHAnsi" w:hAnsiTheme="minorHAnsi" w:cstheme="minorHAnsi"/>
          <w:b/>
          <w:sz w:val="22"/>
          <w:szCs w:val="22"/>
          <w:u w:val="double"/>
        </w:rPr>
      </w:pPr>
      <w:r w:rsidRPr="00841081">
        <w:rPr>
          <w:rFonts w:asciiTheme="minorHAnsi" w:hAnsiTheme="minorHAnsi" w:cstheme="minorHAnsi"/>
          <w:b/>
          <w:sz w:val="22"/>
          <w:szCs w:val="22"/>
          <w:u w:val="double"/>
        </w:rPr>
        <w:t>Période d’essai</w:t>
      </w:r>
    </w:p>
    <w:p w14:paraId="0A501AA4" w14:textId="77777777" w:rsidR="00A84E7A" w:rsidRPr="00841081" w:rsidRDefault="00A84E7A" w:rsidP="00841081">
      <w:pPr>
        <w:autoSpaceDE w:val="0"/>
        <w:autoSpaceDN w:val="0"/>
        <w:adjustRightInd w:val="0"/>
        <w:jc w:val="both"/>
        <w:rPr>
          <w:rFonts w:asciiTheme="minorHAnsi" w:hAnsiTheme="minorHAnsi" w:cstheme="minorHAnsi"/>
          <w:b/>
          <w:sz w:val="22"/>
          <w:szCs w:val="22"/>
          <w:u w:val="double"/>
        </w:rPr>
      </w:pPr>
    </w:p>
    <w:p w14:paraId="6022BA64" w14:textId="47F04B53"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color w:val="FF0000"/>
          <w:sz w:val="22"/>
          <w:szCs w:val="22"/>
        </w:rPr>
        <w:t xml:space="preserve">8 </w:t>
      </w:r>
      <w:r w:rsidRPr="00841081">
        <w:rPr>
          <w:rFonts w:asciiTheme="minorHAnsi" w:hAnsiTheme="minorHAnsi" w:cstheme="minorHAnsi"/>
          <w:sz w:val="22"/>
          <w:szCs w:val="22"/>
        </w:rPr>
        <w:t xml:space="preserve">La période d’essai est facultative. Si les parties souhaitent en insérer une dans le contrat, il faut alors respecter les dispositions du </w:t>
      </w:r>
      <w:r w:rsidR="00A84E7A">
        <w:rPr>
          <w:rFonts w:asciiTheme="minorHAnsi" w:hAnsiTheme="minorHAnsi" w:cstheme="minorHAnsi"/>
          <w:sz w:val="22"/>
          <w:szCs w:val="22"/>
        </w:rPr>
        <w:t>C</w:t>
      </w:r>
      <w:r w:rsidRPr="00841081">
        <w:rPr>
          <w:rFonts w:asciiTheme="minorHAnsi" w:hAnsiTheme="minorHAnsi" w:cstheme="minorHAnsi"/>
          <w:sz w:val="22"/>
          <w:szCs w:val="22"/>
        </w:rPr>
        <w:t xml:space="preserve">ode du </w:t>
      </w:r>
      <w:r w:rsidR="00A84E7A">
        <w:rPr>
          <w:rFonts w:asciiTheme="minorHAnsi" w:hAnsiTheme="minorHAnsi" w:cstheme="minorHAnsi"/>
          <w:sz w:val="22"/>
          <w:szCs w:val="22"/>
        </w:rPr>
        <w:t>T</w:t>
      </w:r>
      <w:r w:rsidRPr="00841081">
        <w:rPr>
          <w:rFonts w:asciiTheme="minorHAnsi" w:hAnsiTheme="minorHAnsi" w:cstheme="minorHAnsi"/>
          <w:sz w:val="22"/>
          <w:szCs w:val="22"/>
        </w:rPr>
        <w:t>ravail quant à la durée et au mode de rupture d’une période d’essai, laquelle n’est pas renouvelable (articles L. 1221-25, L. 1221-26, L. 1242-10 et L. 1242-11).</w:t>
      </w:r>
    </w:p>
    <w:p w14:paraId="2F5576EE"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7CC051D0"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 xml:space="preserve">Ainsi, pour la durée de la période d’essai, selon la situation, choisir : </w:t>
      </w:r>
    </w:p>
    <w:p w14:paraId="790F9218" w14:textId="77777777" w:rsidR="00841081" w:rsidRPr="00841081" w:rsidRDefault="00841081" w:rsidP="00841081">
      <w:pPr>
        <w:tabs>
          <w:tab w:val="left" w:pos="0"/>
          <w:tab w:val="left" w:pos="709"/>
          <w:tab w:val="right" w:pos="10080"/>
        </w:tabs>
        <w:ind w:left="708"/>
        <w:jc w:val="both"/>
        <w:rPr>
          <w:rFonts w:asciiTheme="minorHAnsi" w:hAnsiTheme="minorHAnsi" w:cstheme="minorHAnsi"/>
          <w:sz w:val="22"/>
          <w:szCs w:val="22"/>
        </w:rPr>
      </w:pPr>
      <w:r w:rsidRPr="00841081">
        <w:rPr>
          <w:rFonts w:asciiTheme="minorHAnsi" w:hAnsiTheme="minorHAnsi" w:cstheme="minorHAnsi"/>
          <w:sz w:val="22"/>
          <w:szCs w:val="22"/>
        </w:rPr>
        <w:t>- 1 jour par semaine (avec un maximum de deux semaines) si le contrat a une durée initiale de six mois ou moins ;</w:t>
      </w:r>
    </w:p>
    <w:p w14:paraId="65649488" w14:textId="77777777" w:rsidR="00841081" w:rsidRPr="00841081" w:rsidRDefault="00841081" w:rsidP="00841081">
      <w:pPr>
        <w:tabs>
          <w:tab w:val="left" w:pos="0"/>
          <w:tab w:val="left" w:pos="709"/>
          <w:tab w:val="right" w:pos="10080"/>
        </w:tabs>
        <w:ind w:left="708"/>
        <w:jc w:val="both"/>
        <w:rPr>
          <w:rFonts w:asciiTheme="minorHAnsi" w:hAnsiTheme="minorHAnsi" w:cstheme="minorHAnsi"/>
          <w:sz w:val="22"/>
          <w:szCs w:val="22"/>
        </w:rPr>
      </w:pPr>
      <w:r w:rsidRPr="00841081">
        <w:rPr>
          <w:rFonts w:asciiTheme="minorHAnsi" w:hAnsiTheme="minorHAnsi" w:cstheme="minorHAnsi"/>
          <w:sz w:val="22"/>
          <w:szCs w:val="22"/>
        </w:rPr>
        <w:t>- 1 mois maximum si le contrat a une durée initiale de plus de six mois.</w:t>
      </w:r>
    </w:p>
    <w:p w14:paraId="5EA3224F"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33682909"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Lorsque le CDD ne comporte pas de terme précis, la durée de la période d’essai est calculée par rapport à la durée minimale du contrat.</w:t>
      </w:r>
    </w:p>
    <w:p w14:paraId="3DFB0D2B"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63350EB9"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Pour la rupture, à l’initiative de l’employeur ou du salarié, d’une période d’essai d’au moins une semaine, le délai de prévenance est de :</w:t>
      </w:r>
    </w:p>
    <w:p w14:paraId="0582C2D3" w14:textId="77777777" w:rsidR="00841081" w:rsidRPr="00841081" w:rsidRDefault="00841081" w:rsidP="00841081">
      <w:pPr>
        <w:tabs>
          <w:tab w:val="left" w:pos="0"/>
          <w:tab w:val="left" w:pos="709"/>
          <w:tab w:val="right" w:pos="10080"/>
        </w:tabs>
        <w:ind w:left="708"/>
        <w:jc w:val="both"/>
        <w:rPr>
          <w:rFonts w:asciiTheme="minorHAnsi" w:hAnsiTheme="minorHAnsi" w:cstheme="minorHAnsi"/>
          <w:sz w:val="22"/>
          <w:szCs w:val="22"/>
        </w:rPr>
      </w:pPr>
      <w:r w:rsidRPr="00841081">
        <w:rPr>
          <w:rFonts w:asciiTheme="minorHAnsi" w:hAnsiTheme="minorHAnsi" w:cstheme="minorHAnsi"/>
          <w:sz w:val="22"/>
          <w:szCs w:val="22"/>
        </w:rPr>
        <w:t>- 24 heures si la durée de présence du salarié au cabinet est inférieure à 8 jours ;</w:t>
      </w:r>
    </w:p>
    <w:p w14:paraId="0478D68C" w14:textId="77777777" w:rsidR="00841081" w:rsidRPr="00841081" w:rsidRDefault="00841081" w:rsidP="00841081">
      <w:pPr>
        <w:tabs>
          <w:tab w:val="left" w:pos="0"/>
          <w:tab w:val="left" w:pos="709"/>
          <w:tab w:val="right" w:pos="10080"/>
        </w:tabs>
        <w:ind w:left="708"/>
        <w:jc w:val="both"/>
        <w:rPr>
          <w:rFonts w:asciiTheme="minorHAnsi" w:hAnsiTheme="minorHAnsi" w:cstheme="minorHAnsi"/>
          <w:sz w:val="22"/>
          <w:szCs w:val="22"/>
        </w:rPr>
      </w:pPr>
      <w:r w:rsidRPr="00841081">
        <w:rPr>
          <w:rFonts w:asciiTheme="minorHAnsi" w:hAnsiTheme="minorHAnsi" w:cstheme="minorHAnsi"/>
          <w:sz w:val="22"/>
          <w:szCs w:val="22"/>
        </w:rPr>
        <w:t>- 48 heures si la durée de présence du salarié au cabinet est entre 8 jours et 1 mois.</w:t>
      </w:r>
    </w:p>
    <w:p w14:paraId="2ACB6DAF"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593BAE96"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En outre, en cas de rupture à l’initiative de l'employeur, ce délai de prévenance passe à :</w:t>
      </w:r>
    </w:p>
    <w:p w14:paraId="61A58C6D" w14:textId="77777777" w:rsidR="00841081" w:rsidRPr="00841081" w:rsidRDefault="00841081" w:rsidP="00841081">
      <w:pPr>
        <w:tabs>
          <w:tab w:val="left" w:pos="0"/>
          <w:tab w:val="left" w:pos="709"/>
          <w:tab w:val="right" w:pos="10080"/>
        </w:tabs>
        <w:ind w:left="708"/>
        <w:jc w:val="both"/>
        <w:rPr>
          <w:rFonts w:asciiTheme="minorHAnsi" w:hAnsiTheme="minorHAnsi" w:cstheme="minorHAnsi"/>
          <w:sz w:val="22"/>
          <w:szCs w:val="22"/>
        </w:rPr>
      </w:pPr>
      <w:r w:rsidRPr="00841081">
        <w:rPr>
          <w:rFonts w:asciiTheme="minorHAnsi" w:hAnsiTheme="minorHAnsi" w:cstheme="minorHAnsi"/>
          <w:sz w:val="22"/>
          <w:szCs w:val="22"/>
        </w:rPr>
        <w:t>- 2 semaines après 1 mois de présence du salarié ;</w:t>
      </w:r>
    </w:p>
    <w:p w14:paraId="27092CEE" w14:textId="77777777" w:rsidR="00841081" w:rsidRPr="00841081" w:rsidRDefault="00841081" w:rsidP="00841081">
      <w:pPr>
        <w:tabs>
          <w:tab w:val="left" w:pos="0"/>
          <w:tab w:val="left" w:pos="709"/>
          <w:tab w:val="right" w:pos="10080"/>
        </w:tabs>
        <w:ind w:left="708"/>
        <w:jc w:val="both"/>
        <w:rPr>
          <w:rFonts w:asciiTheme="minorHAnsi" w:hAnsiTheme="minorHAnsi" w:cstheme="minorHAnsi"/>
          <w:sz w:val="22"/>
          <w:szCs w:val="22"/>
        </w:rPr>
      </w:pPr>
      <w:r w:rsidRPr="00841081">
        <w:rPr>
          <w:rFonts w:asciiTheme="minorHAnsi" w:hAnsiTheme="minorHAnsi" w:cstheme="minorHAnsi"/>
          <w:sz w:val="22"/>
          <w:szCs w:val="22"/>
        </w:rPr>
        <w:t>- 1 mois après 3 mois de présence du salarié (cette durée demeure exceptionnelle puisqu’en principe la durée de période d’essai d’un CDD est au maximum d’un mois. On peut toutefois envisager que la période d’essai soit prolongée du fait de sa suspension par exemple).</w:t>
      </w:r>
    </w:p>
    <w:p w14:paraId="260D7F8D"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6EE31CEF"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A noter que lorsque le délai de prévenance n'a pas été respecté par l’employeur, son inexécution ouvre droit pour le salarié, sauf s'il a commis une faute grave, à une indemnité compensatrice. Cette indemnité est égale au montant des salaires et avantages que le salarié aurait perçus s'il avait accompli son travail jusqu'à l'expiration du délai de prévenance, indemnité compensatrice de congés payés comprise.</w:t>
      </w:r>
    </w:p>
    <w:p w14:paraId="19D9FF6D"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5B28C326"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24CF258F" w14:textId="77777777" w:rsidR="00A84E7A" w:rsidRDefault="00A84E7A" w:rsidP="00841081">
      <w:pPr>
        <w:autoSpaceDE w:val="0"/>
        <w:autoSpaceDN w:val="0"/>
        <w:adjustRightInd w:val="0"/>
        <w:jc w:val="both"/>
        <w:rPr>
          <w:rFonts w:asciiTheme="minorHAnsi" w:hAnsiTheme="minorHAnsi" w:cstheme="minorHAnsi"/>
          <w:b/>
          <w:sz w:val="22"/>
          <w:szCs w:val="22"/>
          <w:u w:val="double"/>
        </w:rPr>
      </w:pPr>
    </w:p>
    <w:p w14:paraId="7A498FA4" w14:textId="77777777" w:rsidR="00A84E7A" w:rsidRDefault="00A84E7A" w:rsidP="00841081">
      <w:pPr>
        <w:autoSpaceDE w:val="0"/>
        <w:autoSpaceDN w:val="0"/>
        <w:adjustRightInd w:val="0"/>
        <w:jc w:val="both"/>
        <w:rPr>
          <w:rFonts w:asciiTheme="minorHAnsi" w:hAnsiTheme="minorHAnsi" w:cstheme="minorHAnsi"/>
          <w:b/>
          <w:sz w:val="22"/>
          <w:szCs w:val="22"/>
          <w:u w:val="double"/>
        </w:rPr>
      </w:pPr>
    </w:p>
    <w:p w14:paraId="0F4DB487" w14:textId="77777777" w:rsidR="00A84E7A" w:rsidRDefault="00A84E7A" w:rsidP="00841081">
      <w:pPr>
        <w:autoSpaceDE w:val="0"/>
        <w:autoSpaceDN w:val="0"/>
        <w:adjustRightInd w:val="0"/>
        <w:jc w:val="both"/>
        <w:rPr>
          <w:rFonts w:asciiTheme="minorHAnsi" w:hAnsiTheme="minorHAnsi" w:cstheme="minorHAnsi"/>
          <w:b/>
          <w:sz w:val="22"/>
          <w:szCs w:val="22"/>
          <w:u w:val="double"/>
        </w:rPr>
      </w:pPr>
    </w:p>
    <w:p w14:paraId="0706CD5B" w14:textId="77777777" w:rsidR="00A84E7A" w:rsidRDefault="00A84E7A" w:rsidP="00841081">
      <w:pPr>
        <w:autoSpaceDE w:val="0"/>
        <w:autoSpaceDN w:val="0"/>
        <w:adjustRightInd w:val="0"/>
        <w:jc w:val="both"/>
        <w:rPr>
          <w:rFonts w:asciiTheme="minorHAnsi" w:hAnsiTheme="minorHAnsi" w:cstheme="minorHAnsi"/>
          <w:b/>
          <w:sz w:val="22"/>
          <w:szCs w:val="22"/>
          <w:u w:val="double"/>
        </w:rPr>
      </w:pPr>
    </w:p>
    <w:p w14:paraId="45D37EBE" w14:textId="33135092" w:rsidR="00841081" w:rsidRDefault="00841081" w:rsidP="00841081">
      <w:pPr>
        <w:autoSpaceDE w:val="0"/>
        <w:autoSpaceDN w:val="0"/>
        <w:adjustRightInd w:val="0"/>
        <w:jc w:val="both"/>
        <w:rPr>
          <w:rFonts w:asciiTheme="minorHAnsi" w:hAnsiTheme="minorHAnsi" w:cstheme="minorHAnsi"/>
          <w:b/>
          <w:sz w:val="22"/>
          <w:szCs w:val="22"/>
          <w:u w:val="double"/>
        </w:rPr>
      </w:pPr>
      <w:r w:rsidRPr="00841081">
        <w:rPr>
          <w:rFonts w:asciiTheme="minorHAnsi" w:hAnsiTheme="minorHAnsi" w:cstheme="minorHAnsi"/>
          <w:b/>
          <w:sz w:val="22"/>
          <w:szCs w:val="22"/>
          <w:u w:val="double"/>
        </w:rPr>
        <w:t>Lieu de travail</w:t>
      </w:r>
    </w:p>
    <w:p w14:paraId="0DDD5774" w14:textId="77777777" w:rsidR="00A84E7A" w:rsidRPr="00841081" w:rsidRDefault="00A84E7A" w:rsidP="00841081">
      <w:pPr>
        <w:autoSpaceDE w:val="0"/>
        <w:autoSpaceDN w:val="0"/>
        <w:adjustRightInd w:val="0"/>
        <w:jc w:val="both"/>
        <w:rPr>
          <w:rFonts w:asciiTheme="minorHAnsi" w:hAnsiTheme="minorHAnsi" w:cstheme="minorHAnsi"/>
          <w:b/>
          <w:sz w:val="22"/>
          <w:szCs w:val="22"/>
          <w:u w:val="double"/>
        </w:rPr>
      </w:pPr>
    </w:p>
    <w:p w14:paraId="5DB2151D"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color w:val="FF0000"/>
          <w:sz w:val="22"/>
          <w:szCs w:val="22"/>
        </w:rPr>
        <w:t>9</w:t>
      </w:r>
      <w:r w:rsidRPr="00841081">
        <w:rPr>
          <w:rFonts w:asciiTheme="minorHAnsi" w:hAnsiTheme="minorHAnsi" w:cstheme="minorHAnsi"/>
          <w:sz w:val="22"/>
          <w:szCs w:val="22"/>
        </w:rPr>
        <w:t xml:space="preserve"> S’il existe un ou plusieurs lieux d’exercice distincts de la résidence professionnelle habituelle, préciser également dans le contrat la ou les adresses.</w:t>
      </w:r>
    </w:p>
    <w:p w14:paraId="13E0EE6D"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37278CDC"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0353B5C8" w14:textId="2B00C725" w:rsidR="00841081" w:rsidRDefault="00841081" w:rsidP="00841081">
      <w:pPr>
        <w:autoSpaceDE w:val="0"/>
        <w:autoSpaceDN w:val="0"/>
        <w:adjustRightInd w:val="0"/>
        <w:jc w:val="both"/>
        <w:rPr>
          <w:rFonts w:asciiTheme="minorHAnsi" w:hAnsiTheme="minorHAnsi" w:cstheme="minorHAnsi"/>
          <w:b/>
          <w:sz w:val="22"/>
          <w:szCs w:val="22"/>
          <w:u w:val="double"/>
        </w:rPr>
      </w:pPr>
      <w:r w:rsidRPr="00841081">
        <w:rPr>
          <w:rFonts w:asciiTheme="minorHAnsi" w:hAnsiTheme="minorHAnsi" w:cstheme="minorHAnsi"/>
          <w:b/>
          <w:sz w:val="22"/>
          <w:szCs w:val="22"/>
          <w:u w:val="double"/>
        </w:rPr>
        <w:t xml:space="preserve">Horaires </w:t>
      </w:r>
    </w:p>
    <w:p w14:paraId="57E49AED" w14:textId="77777777" w:rsidR="00A84E7A" w:rsidRPr="00841081" w:rsidRDefault="00A84E7A" w:rsidP="00841081">
      <w:pPr>
        <w:autoSpaceDE w:val="0"/>
        <w:autoSpaceDN w:val="0"/>
        <w:adjustRightInd w:val="0"/>
        <w:jc w:val="both"/>
        <w:rPr>
          <w:rFonts w:asciiTheme="minorHAnsi" w:hAnsiTheme="minorHAnsi" w:cstheme="minorHAnsi"/>
          <w:b/>
          <w:sz w:val="22"/>
          <w:szCs w:val="22"/>
          <w:u w:val="double"/>
        </w:rPr>
      </w:pPr>
    </w:p>
    <w:p w14:paraId="3D7175AD" w14:textId="781850AF" w:rsidR="00841081" w:rsidRDefault="00841081" w:rsidP="00841081">
      <w:pPr>
        <w:numPr>
          <w:ilvl w:val="0"/>
          <w:numId w:val="4"/>
        </w:numPr>
        <w:tabs>
          <w:tab w:val="left" w:pos="0"/>
          <w:tab w:val="left" w:pos="709"/>
          <w:tab w:val="right" w:pos="10080"/>
        </w:tabs>
        <w:jc w:val="both"/>
        <w:rPr>
          <w:rFonts w:asciiTheme="minorHAnsi" w:hAnsiTheme="minorHAnsi" w:cstheme="minorHAnsi"/>
          <w:b/>
          <w:sz w:val="22"/>
          <w:szCs w:val="22"/>
        </w:rPr>
      </w:pPr>
      <w:r w:rsidRPr="00841081">
        <w:rPr>
          <w:rFonts w:asciiTheme="minorHAnsi" w:hAnsiTheme="minorHAnsi" w:cstheme="minorHAnsi"/>
          <w:b/>
          <w:sz w:val="22"/>
          <w:szCs w:val="22"/>
        </w:rPr>
        <w:t>Pour un CDD à temps complet</w:t>
      </w:r>
    </w:p>
    <w:p w14:paraId="57DC3A91" w14:textId="77777777" w:rsidR="00A84E7A" w:rsidRPr="00841081" w:rsidRDefault="00A84E7A" w:rsidP="00A84E7A">
      <w:pPr>
        <w:tabs>
          <w:tab w:val="left" w:pos="0"/>
          <w:tab w:val="left" w:pos="709"/>
          <w:tab w:val="right" w:pos="10080"/>
        </w:tabs>
        <w:ind w:left="720"/>
        <w:jc w:val="both"/>
        <w:rPr>
          <w:rFonts w:asciiTheme="minorHAnsi" w:hAnsiTheme="minorHAnsi" w:cstheme="minorHAnsi"/>
          <w:b/>
          <w:sz w:val="22"/>
          <w:szCs w:val="22"/>
        </w:rPr>
      </w:pPr>
    </w:p>
    <w:p w14:paraId="44BC3448"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color w:val="FF0000"/>
          <w:sz w:val="22"/>
          <w:szCs w:val="22"/>
        </w:rPr>
        <w:t>10</w:t>
      </w:r>
      <w:r w:rsidRPr="00841081">
        <w:rPr>
          <w:rFonts w:asciiTheme="minorHAnsi" w:hAnsiTheme="minorHAnsi" w:cstheme="minorHAnsi"/>
          <w:sz w:val="22"/>
          <w:szCs w:val="22"/>
        </w:rPr>
        <w:t xml:space="preserve"> D’autres modalités d’organisation des horaires de travail étant possibles, adapter dans ce cas la rédaction. Par exemple : « </w:t>
      </w:r>
      <w:r w:rsidRPr="00841081">
        <w:rPr>
          <w:rFonts w:asciiTheme="minorHAnsi" w:hAnsiTheme="minorHAnsi" w:cstheme="minorHAnsi"/>
          <w:i/>
          <w:sz w:val="22"/>
          <w:szCs w:val="22"/>
        </w:rPr>
        <w:t>Tous les matins ou après-midi : (…) heures</w:t>
      </w:r>
      <w:r w:rsidRPr="00841081">
        <w:rPr>
          <w:rFonts w:asciiTheme="minorHAnsi" w:hAnsiTheme="minorHAnsi" w:cstheme="minorHAnsi"/>
          <w:sz w:val="22"/>
          <w:szCs w:val="22"/>
        </w:rPr>
        <w:t xml:space="preserve"> ».</w:t>
      </w:r>
    </w:p>
    <w:p w14:paraId="032E951D"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2D1B1CAE" w14:textId="77777777" w:rsidR="00841081" w:rsidRPr="00841081" w:rsidRDefault="00841081" w:rsidP="00841081">
      <w:pPr>
        <w:tabs>
          <w:tab w:val="left" w:pos="0"/>
          <w:tab w:val="left" w:pos="709"/>
          <w:tab w:val="right" w:pos="10080"/>
        </w:tabs>
        <w:jc w:val="both"/>
        <w:rPr>
          <w:rFonts w:asciiTheme="minorHAnsi" w:hAnsiTheme="minorHAnsi" w:cstheme="minorHAnsi"/>
          <w:b/>
          <w:i/>
          <w:color w:val="FF0000"/>
          <w:sz w:val="22"/>
          <w:szCs w:val="22"/>
        </w:rPr>
      </w:pPr>
      <w:r w:rsidRPr="00841081">
        <w:rPr>
          <w:rFonts w:asciiTheme="minorHAnsi" w:hAnsiTheme="minorHAnsi" w:cstheme="minorHAnsi"/>
          <w:b/>
          <w:color w:val="FF0000"/>
          <w:sz w:val="22"/>
          <w:szCs w:val="22"/>
        </w:rPr>
        <w:t>11</w:t>
      </w:r>
      <w:r w:rsidRPr="00841081">
        <w:rPr>
          <w:rFonts w:asciiTheme="minorHAnsi" w:hAnsiTheme="minorHAnsi" w:cstheme="minorHAnsi"/>
          <w:sz w:val="22"/>
          <w:szCs w:val="22"/>
        </w:rPr>
        <w:t xml:space="preserve"> Tout ou partie du paiement des heures supplémentaires, ainsi que des majorations, peut être remplacé par un repos compensateur équivalent (couramment appelé "repos compensateur de remplacement", RCR). Par exemple, le paiement d’une heure supplémentaire rémunérée à 150 % peut être remplacé par un repos d’une durée d’1h30.</w:t>
      </w:r>
    </w:p>
    <w:p w14:paraId="0427F9F6"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0CAD0612"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A défaut de convention ou d’accord collectif d’entreprise ou d’établissement ou de convention ou d’accord de branche, les conditions et modalités d’attribution et de prise du RCR sont celles prévues par le code du travail. Ainsi, dans les entreprises dépourvues de délégué syndical, le remplacement de tout ou partie du paiement des heures supplémentaires, ainsi que des majorations, par un repos compensateur équivalent peut être mis en place par l’employeur à condition que le comité d’entreprise ou, à défaut, les délégués du personnel s’ils existent (ou le nouveau comité social et économique s’il a été mis en place dans l’entreprise), ne s’y opposent pas.</w:t>
      </w:r>
    </w:p>
    <w:p w14:paraId="64CEA0C0"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65F9D923" w14:textId="416016FA" w:rsidR="00841081" w:rsidRDefault="00841081" w:rsidP="00841081">
      <w:pPr>
        <w:numPr>
          <w:ilvl w:val="0"/>
          <w:numId w:val="4"/>
        </w:numPr>
        <w:tabs>
          <w:tab w:val="left" w:pos="0"/>
          <w:tab w:val="left" w:pos="709"/>
          <w:tab w:val="right" w:pos="10080"/>
        </w:tabs>
        <w:jc w:val="both"/>
        <w:rPr>
          <w:rFonts w:asciiTheme="minorHAnsi" w:hAnsiTheme="minorHAnsi" w:cstheme="minorHAnsi"/>
          <w:b/>
          <w:sz w:val="22"/>
          <w:szCs w:val="22"/>
        </w:rPr>
      </w:pPr>
      <w:r w:rsidRPr="00841081">
        <w:rPr>
          <w:rFonts w:asciiTheme="minorHAnsi" w:hAnsiTheme="minorHAnsi" w:cstheme="minorHAnsi"/>
          <w:b/>
          <w:sz w:val="22"/>
          <w:szCs w:val="22"/>
        </w:rPr>
        <w:t>Pour un CDD à temps partiel</w:t>
      </w:r>
    </w:p>
    <w:p w14:paraId="1E5E42E6" w14:textId="77777777" w:rsidR="00A84E7A" w:rsidRPr="00841081" w:rsidRDefault="00A84E7A" w:rsidP="00A84E7A">
      <w:pPr>
        <w:tabs>
          <w:tab w:val="left" w:pos="0"/>
          <w:tab w:val="left" w:pos="709"/>
          <w:tab w:val="right" w:pos="10080"/>
        </w:tabs>
        <w:ind w:left="720"/>
        <w:jc w:val="both"/>
        <w:rPr>
          <w:rFonts w:asciiTheme="minorHAnsi" w:hAnsiTheme="minorHAnsi" w:cstheme="minorHAnsi"/>
          <w:b/>
          <w:sz w:val="22"/>
          <w:szCs w:val="22"/>
        </w:rPr>
      </w:pPr>
    </w:p>
    <w:p w14:paraId="3D0C096D"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color w:val="FF0000"/>
          <w:sz w:val="22"/>
          <w:szCs w:val="22"/>
        </w:rPr>
        <w:t>12</w:t>
      </w:r>
      <w:r w:rsidRPr="00841081">
        <w:rPr>
          <w:rFonts w:asciiTheme="minorHAnsi" w:hAnsiTheme="minorHAnsi" w:cstheme="minorHAnsi"/>
          <w:color w:val="FF0000"/>
          <w:sz w:val="22"/>
          <w:szCs w:val="22"/>
        </w:rPr>
        <w:t xml:space="preserve"> </w:t>
      </w:r>
      <w:r w:rsidRPr="00841081">
        <w:rPr>
          <w:rFonts w:asciiTheme="minorHAnsi" w:hAnsiTheme="minorHAnsi" w:cstheme="minorHAnsi"/>
          <w:sz w:val="22"/>
          <w:szCs w:val="22"/>
        </w:rPr>
        <w:t xml:space="preserve">Le temps partiel est défini comme celui en deçà de la durée légale du travail qui est de 35 heures hebdomadaires ou 151,67 heures mensuelles. </w:t>
      </w:r>
    </w:p>
    <w:p w14:paraId="11D28227"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53D7C6B1"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En application du droit du travail, le remplaçant ne doit pas effectuer plus d’heures que le remplacé.</w:t>
      </w:r>
    </w:p>
    <w:p w14:paraId="17EE5ACE"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2E1E56E5"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color w:val="FF0000"/>
          <w:sz w:val="22"/>
          <w:szCs w:val="22"/>
        </w:rPr>
        <w:t xml:space="preserve">13 </w:t>
      </w:r>
      <w:r w:rsidRPr="00841081">
        <w:rPr>
          <w:rFonts w:asciiTheme="minorHAnsi" w:hAnsiTheme="minorHAnsi" w:cstheme="minorHAnsi"/>
          <w:sz w:val="22"/>
          <w:szCs w:val="22"/>
        </w:rPr>
        <w:t xml:space="preserve">Pour un temps partiel, non pas hebdomadaire, mais sur le mois, écrire : « </w:t>
      </w:r>
      <w:r w:rsidRPr="00841081">
        <w:rPr>
          <w:rFonts w:asciiTheme="minorHAnsi" w:hAnsiTheme="minorHAnsi" w:cstheme="minorHAnsi"/>
          <w:i/>
          <w:sz w:val="22"/>
          <w:szCs w:val="22"/>
        </w:rPr>
        <w:t>Le salarié est engagé en horaire mensuel de (...) heures</w:t>
      </w:r>
      <w:r w:rsidRPr="00841081">
        <w:rPr>
          <w:rFonts w:asciiTheme="minorHAnsi" w:hAnsiTheme="minorHAnsi" w:cstheme="minorHAnsi"/>
          <w:sz w:val="22"/>
          <w:szCs w:val="22"/>
        </w:rPr>
        <w:t xml:space="preserve"> ».</w:t>
      </w:r>
    </w:p>
    <w:p w14:paraId="5CF862A9"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3FEDD492"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color w:val="FF0000"/>
          <w:sz w:val="22"/>
          <w:szCs w:val="22"/>
        </w:rPr>
        <w:t>14</w:t>
      </w:r>
      <w:r w:rsidRPr="00841081">
        <w:rPr>
          <w:rFonts w:asciiTheme="minorHAnsi" w:hAnsiTheme="minorHAnsi" w:cstheme="minorHAnsi"/>
          <w:sz w:val="22"/>
          <w:szCs w:val="22"/>
        </w:rPr>
        <w:t xml:space="preserve"> Par exemple, pour un temps partiel sur le mois, il s’agit de préciser : </w:t>
      </w:r>
    </w:p>
    <w:p w14:paraId="2200C373" w14:textId="77777777" w:rsidR="00841081" w:rsidRPr="00841081" w:rsidRDefault="00841081" w:rsidP="00841081">
      <w:pPr>
        <w:tabs>
          <w:tab w:val="left" w:pos="0"/>
          <w:tab w:val="left" w:pos="709"/>
          <w:tab w:val="right" w:pos="10080"/>
        </w:tabs>
        <w:ind w:left="708"/>
        <w:jc w:val="both"/>
        <w:rPr>
          <w:rFonts w:asciiTheme="minorHAnsi" w:hAnsiTheme="minorHAnsi" w:cstheme="minorHAnsi"/>
          <w:i/>
          <w:sz w:val="22"/>
          <w:szCs w:val="22"/>
        </w:rPr>
      </w:pPr>
      <w:r w:rsidRPr="00841081">
        <w:rPr>
          <w:rFonts w:asciiTheme="minorHAnsi" w:hAnsiTheme="minorHAnsi" w:cstheme="minorHAnsi"/>
          <w:i/>
          <w:sz w:val="22"/>
          <w:szCs w:val="22"/>
        </w:rPr>
        <w:t xml:space="preserve">- Semaine 1 : (...) heures ; </w:t>
      </w:r>
    </w:p>
    <w:p w14:paraId="1256E786" w14:textId="77777777" w:rsidR="00841081" w:rsidRPr="00841081" w:rsidRDefault="00841081" w:rsidP="00841081">
      <w:pPr>
        <w:tabs>
          <w:tab w:val="left" w:pos="0"/>
          <w:tab w:val="left" w:pos="709"/>
          <w:tab w:val="right" w:pos="10080"/>
        </w:tabs>
        <w:ind w:left="708"/>
        <w:jc w:val="both"/>
        <w:rPr>
          <w:rFonts w:asciiTheme="minorHAnsi" w:hAnsiTheme="minorHAnsi" w:cstheme="minorHAnsi"/>
          <w:i/>
          <w:sz w:val="22"/>
          <w:szCs w:val="22"/>
        </w:rPr>
      </w:pPr>
      <w:r w:rsidRPr="00841081">
        <w:rPr>
          <w:rFonts w:asciiTheme="minorHAnsi" w:hAnsiTheme="minorHAnsi" w:cstheme="minorHAnsi"/>
          <w:i/>
          <w:sz w:val="22"/>
          <w:szCs w:val="22"/>
        </w:rPr>
        <w:t xml:space="preserve">- Semaine 2 : (...) heures ; </w:t>
      </w:r>
    </w:p>
    <w:p w14:paraId="2AFCC3DE" w14:textId="77777777" w:rsidR="00841081" w:rsidRPr="00841081" w:rsidRDefault="00841081" w:rsidP="00841081">
      <w:pPr>
        <w:tabs>
          <w:tab w:val="left" w:pos="0"/>
          <w:tab w:val="left" w:pos="709"/>
          <w:tab w:val="right" w:pos="10080"/>
        </w:tabs>
        <w:ind w:left="708"/>
        <w:jc w:val="both"/>
        <w:rPr>
          <w:rFonts w:asciiTheme="minorHAnsi" w:hAnsiTheme="minorHAnsi" w:cstheme="minorHAnsi"/>
          <w:i/>
          <w:sz w:val="22"/>
          <w:szCs w:val="22"/>
        </w:rPr>
      </w:pPr>
      <w:r w:rsidRPr="00841081">
        <w:rPr>
          <w:rFonts w:asciiTheme="minorHAnsi" w:hAnsiTheme="minorHAnsi" w:cstheme="minorHAnsi"/>
          <w:i/>
          <w:sz w:val="22"/>
          <w:szCs w:val="22"/>
        </w:rPr>
        <w:t xml:space="preserve">- Semaine 3 : (...) heures ; </w:t>
      </w:r>
    </w:p>
    <w:p w14:paraId="3DF2DA5D" w14:textId="77777777" w:rsidR="00841081" w:rsidRPr="00841081" w:rsidRDefault="00841081" w:rsidP="00841081">
      <w:pPr>
        <w:tabs>
          <w:tab w:val="left" w:pos="0"/>
          <w:tab w:val="left" w:pos="709"/>
          <w:tab w:val="right" w:pos="10080"/>
        </w:tabs>
        <w:ind w:left="708"/>
        <w:jc w:val="both"/>
        <w:rPr>
          <w:rFonts w:asciiTheme="minorHAnsi" w:hAnsiTheme="minorHAnsi" w:cstheme="minorHAnsi"/>
          <w:i/>
          <w:sz w:val="22"/>
          <w:szCs w:val="22"/>
        </w:rPr>
      </w:pPr>
      <w:r w:rsidRPr="00841081">
        <w:rPr>
          <w:rFonts w:asciiTheme="minorHAnsi" w:hAnsiTheme="minorHAnsi" w:cstheme="minorHAnsi"/>
          <w:i/>
          <w:sz w:val="22"/>
          <w:szCs w:val="22"/>
        </w:rPr>
        <w:t xml:space="preserve">- Semaine 4 : (...) heures. </w:t>
      </w:r>
    </w:p>
    <w:p w14:paraId="28AFFCE6" w14:textId="77777777" w:rsidR="00841081" w:rsidRPr="00841081" w:rsidRDefault="00841081" w:rsidP="00841081">
      <w:pPr>
        <w:pStyle w:val="Sansinterligne"/>
        <w:jc w:val="both"/>
        <w:rPr>
          <w:rFonts w:asciiTheme="minorHAnsi" w:hAnsiTheme="minorHAnsi" w:cstheme="minorHAnsi"/>
          <w:sz w:val="22"/>
          <w:szCs w:val="22"/>
        </w:rPr>
      </w:pPr>
    </w:p>
    <w:p w14:paraId="0285D89A" w14:textId="3595DB27" w:rsidR="00841081" w:rsidRDefault="00841081" w:rsidP="00841081">
      <w:pPr>
        <w:pStyle w:val="Sansinterligne"/>
        <w:jc w:val="both"/>
        <w:rPr>
          <w:rFonts w:asciiTheme="minorHAnsi" w:hAnsiTheme="minorHAnsi" w:cstheme="minorHAnsi"/>
          <w:sz w:val="22"/>
          <w:szCs w:val="22"/>
        </w:rPr>
      </w:pPr>
      <w:r w:rsidRPr="00841081">
        <w:rPr>
          <w:rFonts w:asciiTheme="minorHAnsi" w:hAnsiTheme="minorHAnsi" w:cstheme="minorHAnsi"/>
          <w:b/>
          <w:color w:val="FF0000"/>
          <w:sz w:val="22"/>
          <w:szCs w:val="22"/>
        </w:rPr>
        <w:t>15</w:t>
      </w:r>
      <w:r w:rsidRPr="00841081">
        <w:rPr>
          <w:rFonts w:asciiTheme="minorHAnsi" w:hAnsiTheme="minorHAnsi" w:cstheme="minorHAnsi"/>
          <w:sz w:val="22"/>
          <w:szCs w:val="22"/>
        </w:rPr>
        <w:t xml:space="preserve"> Il est impératif de définir de façon exhaustive les cas et la nature des modifications de la répartition de la durée du travail du salarié car si ces indications ne sont pas précisées préalablement dans le contrat de travail, le refus du salarié d’accepter toute modification ne constituera ni une faute ni un motif de licenciement (article L. 3123-12 du </w:t>
      </w:r>
      <w:r w:rsidR="00A84E7A">
        <w:rPr>
          <w:rFonts w:asciiTheme="minorHAnsi" w:hAnsiTheme="minorHAnsi" w:cstheme="minorHAnsi"/>
          <w:sz w:val="22"/>
          <w:szCs w:val="22"/>
        </w:rPr>
        <w:t>C</w:t>
      </w:r>
      <w:r w:rsidRPr="00841081">
        <w:rPr>
          <w:rFonts w:asciiTheme="minorHAnsi" w:hAnsiTheme="minorHAnsi" w:cstheme="minorHAnsi"/>
          <w:sz w:val="22"/>
          <w:szCs w:val="22"/>
        </w:rPr>
        <w:t xml:space="preserve">ode du </w:t>
      </w:r>
      <w:r w:rsidR="00A84E7A">
        <w:rPr>
          <w:rFonts w:asciiTheme="minorHAnsi" w:hAnsiTheme="minorHAnsi" w:cstheme="minorHAnsi"/>
          <w:sz w:val="22"/>
          <w:szCs w:val="22"/>
        </w:rPr>
        <w:t>T</w:t>
      </w:r>
      <w:r w:rsidRPr="00841081">
        <w:rPr>
          <w:rFonts w:asciiTheme="minorHAnsi" w:hAnsiTheme="minorHAnsi" w:cstheme="minorHAnsi"/>
          <w:sz w:val="22"/>
          <w:szCs w:val="22"/>
        </w:rPr>
        <w:t>ravail).</w:t>
      </w:r>
    </w:p>
    <w:p w14:paraId="51052E80" w14:textId="4ED5BB57" w:rsidR="00A84E7A" w:rsidRDefault="00A84E7A" w:rsidP="00841081">
      <w:pPr>
        <w:pStyle w:val="Sansinterligne"/>
        <w:jc w:val="both"/>
        <w:rPr>
          <w:rFonts w:asciiTheme="minorHAnsi" w:hAnsiTheme="minorHAnsi" w:cstheme="minorHAnsi"/>
          <w:sz w:val="22"/>
          <w:szCs w:val="22"/>
        </w:rPr>
      </w:pPr>
    </w:p>
    <w:p w14:paraId="7880E672" w14:textId="77777777" w:rsidR="00A84E7A" w:rsidRPr="00841081" w:rsidRDefault="00A84E7A" w:rsidP="00841081">
      <w:pPr>
        <w:pStyle w:val="Sansinterligne"/>
        <w:jc w:val="both"/>
        <w:rPr>
          <w:rFonts w:asciiTheme="minorHAnsi" w:hAnsiTheme="minorHAnsi" w:cstheme="minorHAnsi"/>
          <w:sz w:val="22"/>
          <w:szCs w:val="22"/>
        </w:rPr>
      </w:pPr>
    </w:p>
    <w:p w14:paraId="63D345A3" w14:textId="77777777" w:rsidR="00841081" w:rsidRPr="00841081" w:rsidRDefault="00841081" w:rsidP="00841081">
      <w:pPr>
        <w:pStyle w:val="Sansinterligne"/>
        <w:jc w:val="both"/>
        <w:rPr>
          <w:rFonts w:asciiTheme="minorHAnsi" w:hAnsiTheme="minorHAnsi" w:cstheme="minorHAnsi"/>
          <w:sz w:val="22"/>
          <w:szCs w:val="22"/>
        </w:rPr>
      </w:pPr>
    </w:p>
    <w:p w14:paraId="3B23792D" w14:textId="4439BA4B" w:rsidR="00841081" w:rsidRPr="00841081" w:rsidRDefault="00841081" w:rsidP="00841081">
      <w:pPr>
        <w:jc w:val="both"/>
        <w:rPr>
          <w:rFonts w:asciiTheme="minorHAnsi" w:hAnsiTheme="minorHAnsi" w:cstheme="minorHAnsi"/>
          <w:sz w:val="22"/>
          <w:szCs w:val="22"/>
        </w:rPr>
      </w:pPr>
      <w:r w:rsidRPr="00841081">
        <w:rPr>
          <w:rFonts w:asciiTheme="minorHAnsi" w:hAnsiTheme="minorHAnsi" w:cstheme="minorHAnsi"/>
          <w:b/>
          <w:color w:val="FF0000"/>
          <w:sz w:val="22"/>
          <w:szCs w:val="22"/>
        </w:rPr>
        <w:t>16</w:t>
      </w:r>
      <w:r w:rsidRPr="00841081">
        <w:rPr>
          <w:rFonts w:asciiTheme="minorHAnsi" w:hAnsiTheme="minorHAnsi" w:cstheme="minorHAnsi"/>
          <w:sz w:val="22"/>
          <w:szCs w:val="22"/>
        </w:rPr>
        <w:t xml:space="preserve"> La limite des heures complémentaires doit être au maximum égale au dixième de la durée hebdomadaire ou mensuelle de travail prévue dans le contrat et ne doit pas avoir pour conséquence de port</w:t>
      </w:r>
      <w:r w:rsidR="00A84E7A">
        <w:rPr>
          <w:rFonts w:asciiTheme="minorHAnsi" w:hAnsiTheme="minorHAnsi" w:cstheme="minorHAnsi"/>
          <w:sz w:val="22"/>
          <w:szCs w:val="22"/>
        </w:rPr>
        <w:t>er</w:t>
      </w:r>
      <w:r w:rsidRPr="00841081">
        <w:rPr>
          <w:rFonts w:asciiTheme="minorHAnsi" w:hAnsiTheme="minorHAnsi" w:cstheme="minorHAnsi"/>
          <w:sz w:val="22"/>
          <w:szCs w:val="22"/>
        </w:rPr>
        <w:t xml:space="preserve"> la durée du travail du salarié au niveau de la durée légale de travail, au risque sinon que le CDD à temps partiel soit requalifié en CDD à temps complet (articles L. 3123-9 et suivants du </w:t>
      </w:r>
      <w:r w:rsidR="00A84E7A">
        <w:rPr>
          <w:rFonts w:asciiTheme="minorHAnsi" w:hAnsiTheme="minorHAnsi" w:cstheme="minorHAnsi"/>
          <w:sz w:val="22"/>
          <w:szCs w:val="22"/>
        </w:rPr>
        <w:t>C</w:t>
      </w:r>
      <w:r w:rsidRPr="00841081">
        <w:rPr>
          <w:rFonts w:asciiTheme="minorHAnsi" w:hAnsiTheme="minorHAnsi" w:cstheme="minorHAnsi"/>
          <w:sz w:val="22"/>
          <w:szCs w:val="22"/>
        </w:rPr>
        <w:t xml:space="preserve">ode du </w:t>
      </w:r>
      <w:r w:rsidR="00A84E7A">
        <w:rPr>
          <w:rFonts w:asciiTheme="minorHAnsi" w:hAnsiTheme="minorHAnsi" w:cstheme="minorHAnsi"/>
          <w:sz w:val="22"/>
          <w:szCs w:val="22"/>
        </w:rPr>
        <w:t>T</w:t>
      </w:r>
      <w:r w:rsidRPr="00841081">
        <w:rPr>
          <w:rFonts w:asciiTheme="minorHAnsi" w:hAnsiTheme="minorHAnsi" w:cstheme="minorHAnsi"/>
          <w:sz w:val="22"/>
          <w:szCs w:val="22"/>
        </w:rPr>
        <w:t>ravail).</w:t>
      </w:r>
    </w:p>
    <w:p w14:paraId="5AEC8099" w14:textId="77777777" w:rsidR="00841081" w:rsidRPr="00841081" w:rsidRDefault="00841081" w:rsidP="00841081">
      <w:pPr>
        <w:jc w:val="both"/>
        <w:rPr>
          <w:rFonts w:asciiTheme="minorHAnsi" w:hAnsiTheme="minorHAnsi" w:cstheme="minorHAnsi"/>
          <w:sz w:val="22"/>
          <w:szCs w:val="22"/>
        </w:rPr>
      </w:pPr>
    </w:p>
    <w:p w14:paraId="3E0E51D6" w14:textId="2CF56C76" w:rsidR="00841081" w:rsidRPr="00841081" w:rsidRDefault="00841081" w:rsidP="00841081">
      <w:pPr>
        <w:pStyle w:val="Sansinterligne"/>
        <w:jc w:val="both"/>
        <w:rPr>
          <w:rFonts w:asciiTheme="minorHAnsi" w:hAnsiTheme="minorHAnsi" w:cstheme="minorHAnsi"/>
          <w:sz w:val="22"/>
          <w:szCs w:val="22"/>
        </w:rPr>
      </w:pPr>
      <w:r w:rsidRPr="00841081">
        <w:rPr>
          <w:rFonts w:asciiTheme="minorHAnsi" w:hAnsiTheme="minorHAnsi" w:cstheme="minorHAnsi"/>
          <w:b/>
          <w:color w:val="FF0000"/>
          <w:sz w:val="22"/>
          <w:szCs w:val="22"/>
        </w:rPr>
        <w:t>17</w:t>
      </w:r>
      <w:r w:rsidRPr="00841081">
        <w:rPr>
          <w:rFonts w:asciiTheme="minorHAnsi" w:hAnsiTheme="minorHAnsi" w:cstheme="minorHAnsi"/>
          <w:sz w:val="22"/>
          <w:szCs w:val="22"/>
        </w:rPr>
        <w:t xml:space="preserve"> Le refus d'accomplir les heures complémentaires proposées par l'employeur au-delà des limites fixées par le contrat ne constitue ni une faute ni un motif de licenciement. Il en est de même, à l'intérieur de ces limites, lorsque le salarié est informé moins de trois jours avant la date à laquelle les heures complémentaires sont prévues (article L. 3123-10 du </w:t>
      </w:r>
      <w:r w:rsidR="00A84E7A">
        <w:rPr>
          <w:rFonts w:asciiTheme="minorHAnsi" w:hAnsiTheme="minorHAnsi" w:cstheme="minorHAnsi"/>
          <w:sz w:val="22"/>
          <w:szCs w:val="22"/>
        </w:rPr>
        <w:t>C</w:t>
      </w:r>
      <w:r w:rsidRPr="00841081">
        <w:rPr>
          <w:rFonts w:asciiTheme="minorHAnsi" w:hAnsiTheme="minorHAnsi" w:cstheme="minorHAnsi"/>
          <w:sz w:val="22"/>
          <w:szCs w:val="22"/>
        </w:rPr>
        <w:t xml:space="preserve">ode du </w:t>
      </w:r>
      <w:r w:rsidR="00A84E7A">
        <w:rPr>
          <w:rFonts w:asciiTheme="minorHAnsi" w:hAnsiTheme="minorHAnsi" w:cstheme="minorHAnsi"/>
          <w:sz w:val="22"/>
          <w:szCs w:val="22"/>
        </w:rPr>
        <w:t>T</w:t>
      </w:r>
      <w:r w:rsidRPr="00841081">
        <w:rPr>
          <w:rFonts w:asciiTheme="minorHAnsi" w:hAnsiTheme="minorHAnsi" w:cstheme="minorHAnsi"/>
          <w:sz w:val="22"/>
          <w:szCs w:val="22"/>
        </w:rPr>
        <w:t>ravail).</w:t>
      </w:r>
    </w:p>
    <w:p w14:paraId="466659EE"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5F94DB79"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6CB48CE4" w14:textId="5E4EB6FE" w:rsidR="00841081" w:rsidRDefault="00841081" w:rsidP="00841081">
      <w:pPr>
        <w:autoSpaceDE w:val="0"/>
        <w:autoSpaceDN w:val="0"/>
        <w:adjustRightInd w:val="0"/>
        <w:jc w:val="both"/>
        <w:rPr>
          <w:rFonts w:asciiTheme="minorHAnsi" w:hAnsiTheme="minorHAnsi" w:cstheme="minorHAnsi"/>
          <w:b/>
          <w:sz w:val="22"/>
          <w:szCs w:val="22"/>
          <w:u w:val="double"/>
        </w:rPr>
      </w:pPr>
      <w:r w:rsidRPr="00841081">
        <w:rPr>
          <w:rFonts w:asciiTheme="minorHAnsi" w:hAnsiTheme="minorHAnsi" w:cstheme="minorHAnsi"/>
          <w:b/>
          <w:sz w:val="22"/>
          <w:szCs w:val="22"/>
          <w:u w:val="double"/>
        </w:rPr>
        <w:t>Rémunération</w:t>
      </w:r>
    </w:p>
    <w:p w14:paraId="0CCF1D19" w14:textId="77777777" w:rsidR="00A84E7A" w:rsidRPr="00841081" w:rsidRDefault="00A84E7A" w:rsidP="00841081">
      <w:pPr>
        <w:autoSpaceDE w:val="0"/>
        <w:autoSpaceDN w:val="0"/>
        <w:adjustRightInd w:val="0"/>
        <w:jc w:val="both"/>
        <w:rPr>
          <w:rFonts w:asciiTheme="minorHAnsi" w:hAnsiTheme="minorHAnsi" w:cstheme="minorHAnsi"/>
          <w:b/>
          <w:sz w:val="22"/>
          <w:szCs w:val="22"/>
          <w:u w:val="double"/>
        </w:rPr>
      </w:pPr>
    </w:p>
    <w:p w14:paraId="658E0228" w14:textId="6BA9343B" w:rsidR="00841081" w:rsidRPr="00841081" w:rsidRDefault="00841081" w:rsidP="00841081">
      <w:pPr>
        <w:jc w:val="both"/>
        <w:rPr>
          <w:rFonts w:asciiTheme="minorHAnsi" w:hAnsiTheme="minorHAnsi" w:cstheme="minorHAnsi"/>
          <w:sz w:val="22"/>
          <w:szCs w:val="22"/>
        </w:rPr>
      </w:pPr>
      <w:r w:rsidRPr="00841081">
        <w:rPr>
          <w:rFonts w:asciiTheme="minorHAnsi" w:hAnsiTheme="minorHAnsi" w:cstheme="minorHAnsi"/>
          <w:b/>
          <w:color w:val="FF0000"/>
          <w:sz w:val="22"/>
          <w:szCs w:val="22"/>
        </w:rPr>
        <w:t xml:space="preserve">18 </w:t>
      </w:r>
      <w:r w:rsidRPr="00841081">
        <w:rPr>
          <w:rFonts w:asciiTheme="minorHAnsi" w:hAnsiTheme="minorHAnsi" w:cstheme="minorHAnsi"/>
          <w:sz w:val="22"/>
          <w:szCs w:val="22"/>
        </w:rPr>
        <w:t xml:space="preserve">Le </w:t>
      </w:r>
      <w:r w:rsidR="00A84E7A">
        <w:rPr>
          <w:rFonts w:asciiTheme="minorHAnsi" w:hAnsiTheme="minorHAnsi" w:cstheme="minorHAnsi"/>
          <w:sz w:val="22"/>
          <w:szCs w:val="22"/>
        </w:rPr>
        <w:t>C</w:t>
      </w:r>
      <w:r w:rsidRPr="00841081">
        <w:rPr>
          <w:rFonts w:asciiTheme="minorHAnsi" w:hAnsiTheme="minorHAnsi" w:cstheme="minorHAnsi"/>
          <w:sz w:val="22"/>
          <w:szCs w:val="22"/>
        </w:rPr>
        <w:t xml:space="preserve">ode du </w:t>
      </w:r>
      <w:r w:rsidR="00A84E7A">
        <w:rPr>
          <w:rFonts w:asciiTheme="minorHAnsi" w:hAnsiTheme="minorHAnsi" w:cstheme="minorHAnsi"/>
          <w:sz w:val="22"/>
          <w:szCs w:val="22"/>
        </w:rPr>
        <w:t>T</w:t>
      </w:r>
      <w:r w:rsidRPr="00841081">
        <w:rPr>
          <w:rFonts w:asciiTheme="minorHAnsi" w:hAnsiTheme="minorHAnsi" w:cstheme="minorHAnsi"/>
          <w:sz w:val="22"/>
          <w:szCs w:val="22"/>
        </w:rPr>
        <w:t>ravail précise que la rémunération ne peut pas être inférieure au montant de la rémunération que percevrait dans la même entreprise, après période d'essai, un salarié bénéficiant d'un contrat de travail à durée indéterminée de qualification professionnelle équivalente et occupant les mêmes fonctions (article L. 1242-15).</w:t>
      </w:r>
    </w:p>
    <w:p w14:paraId="13F5B823" w14:textId="77777777" w:rsidR="00841081" w:rsidRPr="00841081" w:rsidRDefault="00841081" w:rsidP="00841081">
      <w:pPr>
        <w:jc w:val="both"/>
        <w:rPr>
          <w:rFonts w:asciiTheme="minorHAnsi" w:hAnsiTheme="minorHAnsi" w:cstheme="minorHAnsi"/>
          <w:sz w:val="22"/>
          <w:szCs w:val="22"/>
        </w:rPr>
      </w:pPr>
    </w:p>
    <w:p w14:paraId="54A5D701"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7936155B" w14:textId="55459DD0" w:rsidR="00841081" w:rsidRDefault="00841081" w:rsidP="00841081">
      <w:pPr>
        <w:autoSpaceDE w:val="0"/>
        <w:autoSpaceDN w:val="0"/>
        <w:adjustRightInd w:val="0"/>
        <w:jc w:val="both"/>
        <w:rPr>
          <w:rFonts w:asciiTheme="minorHAnsi" w:hAnsiTheme="minorHAnsi" w:cstheme="minorHAnsi"/>
          <w:b/>
          <w:sz w:val="22"/>
          <w:szCs w:val="22"/>
          <w:u w:val="double"/>
        </w:rPr>
      </w:pPr>
      <w:r w:rsidRPr="00841081">
        <w:rPr>
          <w:rFonts w:asciiTheme="minorHAnsi" w:hAnsiTheme="minorHAnsi" w:cstheme="minorHAnsi"/>
          <w:b/>
          <w:sz w:val="22"/>
          <w:szCs w:val="22"/>
          <w:u w:val="double"/>
        </w:rPr>
        <w:t>Congés payés</w:t>
      </w:r>
    </w:p>
    <w:p w14:paraId="6AC4216E" w14:textId="77777777" w:rsidR="00A84E7A" w:rsidRPr="00841081" w:rsidRDefault="00A84E7A" w:rsidP="00841081">
      <w:pPr>
        <w:autoSpaceDE w:val="0"/>
        <w:autoSpaceDN w:val="0"/>
        <w:adjustRightInd w:val="0"/>
        <w:jc w:val="both"/>
        <w:rPr>
          <w:rFonts w:asciiTheme="minorHAnsi" w:hAnsiTheme="minorHAnsi" w:cstheme="minorHAnsi"/>
          <w:b/>
          <w:sz w:val="22"/>
          <w:szCs w:val="22"/>
          <w:u w:val="double"/>
        </w:rPr>
      </w:pPr>
    </w:p>
    <w:p w14:paraId="2ADE35A7" w14:textId="68253D03" w:rsidR="00841081" w:rsidRPr="00841081" w:rsidRDefault="00841081" w:rsidP="00841081">
      <w:pPr>
        <w:tabs>
          <w:tab w:val="left" w:pos="0"/>
          <w:tab w:val="left" w:pos="709"/>
          <w:tab w:val="right" w:pos="10080"/>
        </w:tabs>
        <w:jc w:val="both"/>
        <w:rPr>
          <w:rFonts w:asciiTheme="minorHAnsi" w:hAnsiTheme="minorHAnsi" w:cstheme="minorHAnsi"/>
          <w:sz w:val="22"/>
          <w:szCs w:val="22"/>
          <w:lang w:val="x-none"/>
        </w:rPr>
      </w:pPr>
      <w:r w:rsidRPr="00841081">
        <w:rPr>
          <w:rFonts w:asciiTheme="minorHAnsi" w:hAnsiTheme="minorHAnsi" w:cstheme="minorHAnsi"/>
          <w:b/>
          <w:color w:val="FF0000"/>
          <w:sz w:val="22"/>
          <w:szCs w:val="22"/>
        </w:rPr>
        <w:t>19</w:t>
      </w:r>
      <w:r w:rsidRPr="00841081">
        <w:rPr>
          <w:rFonts w:asciiTheme="minorHAnsi" w:hAnsiTheme="minorHAnsi" w:cstheme="minorHAnsi"/>
          <w:sz w:val="22"/>
          <w:szCs w:val="22"/>
        </w:rPr>
        <w:t xml:space="preserve"> </w:t>
      </w:r>
      <w:r w:rsidRPr="00841081">
        <w:rPr>
          <w:rFonts w:asciiTheme="minorHAnsi" w:hAnsiTheme="minorHAnsi" w:cstheme="minorHAnsi"/>
          <w:sz w:val="22"/>
          <w:szCs w:val="22"/>
          <w:lang w:val="x-none"/>
        </w:rPr>
        <w:t xml:space="preserve">Dans l’hypothèse où le salarié n’aura pas soldé ses congés au terme du contrat, il lui sera versé une indemnité compensatrice de congés payés, dont le montant est au moins égal au dixième de la rémunération brute totale perçue, dans les conditions fixées aux articles L. 3141-24 et suivants du </w:t>
      </w:r>
      <w:r w:rsidR="00A84E7A">
        <w:rPr>
          <w:rFonts w:asciiTheme="minorHAnsi" w:hAnsiTheme="minorHAnsi" w:cstheme="minorHAnsi"/>
          <w:sz w:val="22"/>
          <w:szCs w:val="22"/>
        </w:rPr>
        <w:t>C</w:t>
      </w:r>
      <w:r w:rsidRPr="00841081">
        <w:rPr>
          <w:rFonts w:asciiTheme="minorHAnsi" w:hAnsiTheme="minorHAnsi" w:cstheme="minorHAnsi"/>
          <w:sz w:val="22"/>
          <w:szCs w:val="22"/>
          <w:lang w:val="x-none"/>
        </w:rPr>
        <w:t xml:space="preserve">ode du </w:t>
      </w:r>
      <w:r w:rsidR="00A84E7A">
        <w:rPr>
          <w:rFonts w:asciiTheme="minorHAnsi" w:hAnsiTheme="minorHAnsi" w:cstheme="minorHAnsi"/>
          <w:sz w:val="22"/>
          <w:szCs w:val="22"/>
        </w:rPr>
        <w:t>T</w:t>
      </w:r>
      <w:proofErr w:type="spellStart"/>
      <w:r w:rsidRPr="00841081">
        <w:rPr>
          <w:rFonts w:asciiTheme="minorHAnsi" w:hAnsiTheme="minorHAnsi" w:cstheme="minorHAnsi"/>
          <w:sz w:val="22"/>
          <w:szCs w:val="22"/>
          <w:lang w:val="x-none"/>
        </w:rPr>
        <w:t>ravail</w:t>
      </w:r>
      <w:proofErr w:type="spellEnd"/>
      <w:r w:rsidRPr="00841081">
        <w:rPr>
          <w:rFonts w:asciiTheme="minorHAnsi" w:hAnsiTheme="minorHAnsi" w:cstheme="minorHAnsi"/>
          <w:sz w:val="22"/>
          <w:szCs w:val="22"/>
          <w:lang w:val="x-none"/>
        </w:rPr>
        <w:t>.</w:t>
      </w:r>
    </w:p>
    <w:p w14:paraId="29BD093B"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lang w:val="x-none"/>
        </w:rPr>
      </w:pPr>
    </w:p>
    <w:p w14:paraId="5417F3CD" w14:textId="77777777" w:rsidR="00841081" w:rsidRPr="00841081" w:rsidRDefault="00841081" w:rsidP="00841081">
      <w:pPr>
        <w:tabs>
          <w:tab w:val="left" w:pos="0"/>
          <w:tab w:val="left" w:pos="709"/>
          <w:tab w:val="right" w:pos="10080"/>
        </w:tabs>
        <w:jc w:val="both"/>
        <w:rPr>
          <w:rFonts w:asciiTheme="minorHAnsi" w:hAnsiTheme="minorHAnsi" w:cstheme="minorHAnsi"/>
          <w:b/>
          <w:sz w:val="22"/>
          <w:szCs w:val="22"/>
          <w:u w:val="single"/>
        </w:rPr>
      </w:pPr>
    </w:p>
    <w:p w14:paraId="35F0D15F" w14:textId="77A28CBE" w:rsidR="00841081" w:rsidRDefault="00841081" w:rsidP="00841081">
      <w:pPr>
        <w:autoSpaceDE w:val="0"/>
        <w:autoSpaceDN w:val="0"/>
        <w:adjustRightInd w:val="0"/>
        <w:jc w:val="both"/>
        <w:rPr>
          <w:rFonts w:asciiTheme="minorHAnsi" w:hAnsiTheme="minorHAnsi" w:cstheme="minorHAnsi"/>
          <w:b/>
          <w:sz w:val="22"/>
          <w:szCs w:val="22"/>
          <w:u w:val="double"/>
        </w:rPr>
      </w:pPr>
      <w:r w:rsidRPr="00841081">
        <w:rPr>
          <w:rFonts w:asciiTheme="minorHAnsi" w:hAnsiTheme="minorHAnsi" w:cstheme="minorHAnsi"/>
          <w:b/>
          <w:sz w:val="22"/>
          <w:szCs w:val="22"/>
          <w:u w:val="double"/>
        </w:rPr>
        <w:t>Retraite complémentaire, frais de santé et prévoyance</w:t>
      </w:r>
    </w:p>
    <w:p w14:paraId="31FE45B7" w14:textId="77777777" w:rsidR="00A84E7A" w:rsidRPr="00841081" w:rsidRDefault="00A84E7A" w:rsidP="00841081">
      <w:pPr>
        <w:autoSpaceDE w:val="0"/>
        <w:autoSpaceDN w:val="0"/>
        <w:adjustRightInd w:val="0"/>
        <w:jc w:val="both"/>
        <w:rPr>
          <w:rFonts w:asciiTheme="minorHAnsi" w:hAnsiTheme="minorHAnsi" w:cstheme="minorHAnsi"/>
          <w:b/>
          <w:sz w:val="22"/>
          <w:szCs w:val="22"/>
          <w:u w:val="double"/>
        </w:rPr>
      </w:pPr>
    </w:p>
    <w:p w14:paraId="729CF171"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color w:val="FF0000"/>
          <w:sz w:val="22"/>
          <w:szCs w:val="22"/>
        </w:rPr>
        <w:t xml:space="preserve">20 </w:t>
      </w:r>
      <w:r w:rsidRPr="00841081">
        <w:rPr>
          <w:rFonts w:asciiTheme="minorHAnsi" w:hAnsiTheme="minorHAnsi" w:cstheme="minorHAnsi"/>
          <w:sz w:val="22"/>
          <w:szCs w:val="22"/>
        </w:rPr>
        <w:t xml:space="preserve">En cas de cumul emploi-retraite, la nouvelle activité professionnelle est soumise à cotisations calculées proportionnellement à la rémunération sans tenir compte des pensions ou des rentes vieillesses perçues par l’assuré. </w:t>
      </w:r>
    </w:p>
    <w:p w14:paraId="09E76448"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0CFEC4BF"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Les taux de cotisations du cumul emploi-retraite sont les mêmes que pour les autres travailleurs.</w:t>
      </w:r>
    </w:p>
    <w:p w14:paraId="24CE9BC5"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253A99E1" w14:textId="6AB4175E"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 xml:space="preserve">Si la rémunération est soumise aux cotisations vieillesses, le dispositif de cumul emploi-retraite ne permet pas l’acquisition de nouveaux droits à la retraite (article L. 161-22-1 A du </w:t>
      </w:r>
      <w:r w:rsidR="00A84E7A">
        <w:rPr>
          <w:rFonts w:asciiTheme="minorHAnsi" w:hAnsiTheme="minorHAnsi" w:cstheme="minorHAnsi"/>
          <w:sz w:val="22"/>
          <w:szCs w:val="22"/>
        </w:rPr>
        <w:t>C</w:t>
      </w:r>
      <w:r w:rsidRPr="00841081">
        <w:rPr>
          <w:rFonts w:asciiTheme="minorHAnsi" w:hAnsiTheme="minorHAnsi" w:cstheme="minorHAnsi"/>
          <w:sz w:val="22"/>
          <w:szCs w:val="22"/>
        </w:rPr>
        <w:t xml:space="preserve">ode de la </w:t>
      </w:r>
      <w:r w:rsidR="00A84E7A">
        <w:rPr>
          <w:rFonts w:asciiTheme="minorHAnsi" w:hAnsiTheme="minorHAnsi" w:cstheme="minorHAnsi"/>
          <w:sz w:val="22"/>
          <w:szCs w:val="22"/>
        </w:rPr>
        <w:t>S</w:t>
      </w:r>
      <w:r w:rsidRPr="00841081">
        <w:rPr>
          <w:rFonts w:asciiTheme="minorHAnsi" w:hAnsiTheme="minorHAnsi" w:cstheme="minorHAnsi"/>
          <w:sz w:val="22"/>
          <w:szCs w:val="22"/>
        </w:rPr>
        <w:t xml:space="preserve">écurité </w:t>
      </w:r>
      <w:r w:rsidR="00A84E7A">
        <w:rPr>
          <w:rFonts w:asciiTheme="minorHAnsi" w:hAnsiTheme="minorHAnsi" w:cstheme="minorHAnsi"/>
          <w:sz w:val="22"/>
          <w:szCs w:val="22"/>
        </w:rPr>
        <w:t>S</w:t>
      </w:r>
      <w:r w:rsidRPr="00841081">
        <w:rPr>
          <w:rFonts w:asciiTheme="minorHAnsi" w:hAnsiTheme="minorHAnsi" w:cstheme="minorHAnsi"/>
          <w:sz w:val="22"/>
          <w:szCs w:val="22"/>
        </w:rPr>
        <w:t>ociale). Lorsque la pension de retraite de base a été liquidée avant 2015, les cotisations vieillesses versées permettent d'acquérir de nouveaux droits à la retraite uniquement si elles sont versées dans un régime de retraite qui ne verse pas de pension de retraite à l’assuré.</w:t>
      </w:r>
    </w:p>
    <w:p w14:paraId="542E00E3"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sz w:val="22"/>
          <w:szCs w:val="22"/>
        </w:rPr>
        <w:t>Depuis le 1</w:t>
      </w:r>
      <w:r w:rsidRPr="00841081">
        <w:rPr>
          <w:rFonts w:asciiTheme="minorHAnsi" w:hAnsiTheme="minorHAnsi" w:cstheme="minorHAnsi"/>
          <w:sz w:val="22"/>
          <w:szCs w:val="22"/>
          <w:vertAlign w:val="superscript"/>
        </w:rPr>
        <w:t>er</w:t>
      </w:r>
      <w:r w:rsidRPr="00841081">
        <w:rPr>
          <w:rFonts w:asciiTheme="minorHAnsi" w:hAnsiTheme="minorHAnsi" w:cstheme="minorHAnsi"/>
          <w:sz w:val="22"/>
          <w:szCs w:val="22"/>
        </w:rPr>
        <w:t xml:space="preserve"> juillet 2014, les salariés de plus de 65 ans continuent de cotiser à l’assurance chômage. Les contributions CSG et CRDS sont prélevées dans les mêmes conditions que pour les autres travailleurs.</w:t>
      </w:r>
    </w:p>
    <w:p w14:paraId="03E4EE7E"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009E0C14"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4A420680" w14:textId="19F16C55" w:rsidR="00841081" w:rsidRDefault="00841081" w:rsidP="00841081">
      <w:pPr>
        <w:autoSpaceDE w:val="0"/>
        <w:autoSpaceDN w:val="0"/>
        <w:adjustRightInd w:val="0"/>
        <w:jc w:val="both"/>
        <w:rPr>
          <w:rFonts w:asciiTheme="minorHAnsi" w:hAnsiTheme="minorHAnsi" w:cstheme="minorHAnsi"/>
          <w:b/>
          <w:sz w:val="22"/>
          <w:szCs w:val="22"/>
          <w:u w:val="double"/>
        </w:rPr>
      </w:pPr>
      <w:r w:rsidRPr="00841081">
        <w:rPr>
          <w:rFonts w:asciiTheme="minorHAnsi" w:hAnsiTheme="minorHAnsi" w:cstheme="minorHAnsi"/>
          <w:b/>
          <w:sz w:val="22"/>
          <w:szCs w:val="22"/>
          <w:u w:val="double"/>
        </w:rPr>
        <w:t>Indemnité de précarité d’emploi</w:t>
      </w:r>
    </w:p>
    <w:p w14:paraId="5DD5C408" w14:textId="77777777" w:rsidR="00A84E7A" w:rsidRPr="00841081" w:rsidRDefault="00A84E7A" w:rsidP="00841081">
      <w:pPr>
        <w:autoSpaceDE w:val="0"/>
        <w:autoSpaceDN w:val="0"/>
        <w:adjustRightInd w:val="0"/>
        <w:jc w:val="both"/>
        <w:rPr>
          <w:rFonts w:asciiTheme="minorHAnsi" w:hAnsiTheme="minorHAnsi" w:cstheme="minorHAnsi"/>
          <w:b/>
          <w:sz w:val="22"/>
          <w:szCs w:val="22"/>
          <w:u w:val="double"/>
        </w:rPr>
      </w:pPr>
    </w:p>
    <w:p w14:paraId="62002EEC"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color w:val="FF0000"/>
          <w:sz w:val="22"/>
          <w:szCs w:val="22"/>
        </w:rPr>
        <w:t>21</w:t>
      </w:r>
      <w:r w:rsidRPr="00841081">
        <w:rPr>
          <w:rFonts w:asciiTheme="minorHAnsi" w:hAnsiTheme="minorHAnsi" w:cstheme="minorHAnsi"/>
          <w:b/>
          <w:sz w:val="22"/>
          <w:szCs w:val="22"/>
        </w:rPr>
        <w:t xml:space="preserve"> </w:t>
      </w:r>
      <w:r w:rsidRPr="00841081">
        <w:rPr>
          <w:rFonts w:asciiTheme="minorHAnsi" w:hAnsiTheme="minorHAnsi" w:cstheme="minorHAnsi"/>
          <w:sz w:val="22"/>
          <w:szCs w:val="22"/>
        </w:rPr>
        <w:t>A la date de rédaction du présent modèle, l’indemnité de fin de contrat, qui est destinée à compenser la précarité de l’emploi du salarié, est fixée à 10% de la rémunération totale brute versée au cours du CDD.</w:t>
      </w:r>
    </w:p>
    <w:p w14:paraId="3C14F18C"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0A834B39"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69E9887F" w14:textId="6CCE47DC" w:rsidR="00841081" w:rsidRDefault="00841081" w:rsidP="00841081">
      <w:pPr>
        <w:autoSpaceDE w:val="0"/>
        <w:autoSpaceDN w:val="0"/>
        <w:adjustRightInd w:val="0"/>
        <w:jc w:val="both"/>
        <w:rPr>
          <w:rFonts w:asciiTheme="minorHAnsi" w:hAnsiTheme="minorHAnsi" w:cstheme="minorHAnsi"/>
          <w:b/>
          <w:sz w:val="22"/>
          <w:szCs w:val="22"/>
          <w:u w:val="double"/>
        </w:rPr>
      </w:pPr>
      <w:r w:rsidRPr="00841081">
        <w:rPr>
          <w:rFonts w:asciiTheme="minorHAnsi" w:hAnsiTheme="minorHAnsi" w:cstheme="minorHAnsi"/>
          <w:b/>
          <w:sz w:val="22"/>
          <w:szCs w:val="22"/>
          <w:u w:val="double"/>
        </w:rPr>
        <w:t>Clause de non-concurrence</w:t>
      </w:r>
    </w:p>
    <w:p w14:paraId="40A7C4C6" w14:textId="77777777" w:rsidR="00A84E7A" w:rsidRPr="00841081" w:rsidRDefault="00A84E7A" w:rsidP="00841081">
      <w:pPr>
        <w:autoSpaceDE w:val="0"/>
        <w:autoSpaceDN w:val="0"/>
        <w:adjustRightInd w:val="0"/>
        <w:jc w:val="both"/>
        <w:rPr>
          <w:rFonts w:asciiTheme="minorHAnsi" w:hAnsiTheme="minorHAnsi" w:cstheme="minorHAnsi"/>
          <w:b/>
          <w:sz w:val="22"/>
          <w:szCs w:val="22"/>
          <w:u w:val="double"/>
        </w:rPr>
      </w:pPr>
    </w:p>
    <w:p w14:paraId="3F265238" w14:textId="238B5A77" w:rsidR="00841081" w:rsidRPr="00841081" w:rsidRDefault="00841081" w:rsidP="00841081">
      <w:pPr>
        <w:autoSpaceDE w:val="0"/>
        <w:autoSpaceDN w:val="0"/>
        <w:adjustRightInd w:val="0"/>
        <w:jc w:val="both"/>
        <w:rPr>
          <w:rFonts w:asciiTheme="minorHAnsi" w:hAnsiTheme="minorHAnsi" w:cstheme="minorHAnsi"/>
          <w:sz w:val="22"/>
          <w:szCs w:val="22"/>
        </w:rPr>
      </w:pPr>
      <w:r w:rsidRPr="00841081">
        <w:rPr>
          <w:rFonts w:asciiTheme="minorHAnsi" w:hAnsiTheme="minorHAnsi" w:cstheme="minorHAnsi"/>
          <w:b/>
          <w:color w:val="FF0000"/>
          <w:sz w:val="22"/>
          <w:szCs w:val="22"/>
        </w:rPr>
        <w:t>22</w:t>
      </w:r>
      <w:r w:rsidRPr="00841081">
        <w:rPr>
          <w:rFonts w:asciiTheme="minorHAnsi" w:hAnsiTheme="minorHAnsi" w:cstheme="minorHAnsi"/>
          <w:sz w:val="22"/>
          <w:szCs w:val="22"/>
        </w:rPr>
        <w:t xml:space="preserve"> La présence d’une clause de </w:t>
      </w:r>
      <w:r w:rsidR="00A84E7A" w:rsidRPr="00841081">
        <w:rPr>
          <w:rFonts w:asciiTheme="minorHAnsi" w:hAnsiTheme="minorHAnsi" w:cstheme="minorHAnsi"/>
          <w:sz w:val="22"/>
          <w:szCs w:val="22"/>
        </w:rPr>
        <w:t>non-concurrence</w:t>
      </w:r>
      <w:r w:rsidRPr="00841081">
        <w:rPr>
          <w:rFonts w:asciiTheme="minorHAnsi" w:hAnsiTheme="minorHAnsi" w:cstheme="minorHAnsi"/>
          <w:sz w:val="22"/>
          <w:szCs w:val="22"/>
        </w:rPr>
        <w:t xml:space="preserve"> n’est pas obligatoire. Mais si les parties la prévoient, il convient de respecter les conditions de validité définies par la jurisprudence, sous peine de nullité de la clause :</w:t>
      </w:r>
    </w:p>
    <w:p w14:paraId="3C2CFF44" w14:textId="71EB4E24" w:rsidR="00841081" w:rsidRPr="00841081" w:rsidRDefault="00841081" w:rsidP="00841081">
      <w:pPr>
        <w:autoSpaceDE w:val="0"/>
        <w:autoSpaceDN w:val="0"/>
        <w:adjustRightInd w:val="0"/>
        <w:ind w:left="708"/>
        <w:jc w:val="both"/>
        <w:rPr>
          <w:rFonts w:asciiTheme="minorHAnsi" w:hAnsiTheme="minorHAnsi" w:cstheme="minorHAnsi"/>
          <w:sz w:val="22"/>
          <w:szCs w:val="22"/>
        </w:rPr>
      </w:pPr>
      <w:r w:rsidRPr="00841081">
        <w:rPr>
          <w:rFonts w:asciiTheme="minorHAnsi" w:hAnsiTheme="minorHAnsi" w:cstheme="minorHAnsi"/>
          <w:sz w:val="22"/>
          <w:szCs w:val="22"/>
        </w:rPr>
        <w:t xml:space="preserve">- le salarié doit donner son accord exprès à l’établissement d’une clause de </w:t>
      </w:r>
      <w:r w:rsidR="00A84E7A" w:rsidRPr="00841081">
        <w:rPr>
          <w:rFonts w:asciiTheme="minorHAnsi" w:hAnsiTheme="minorHAnsi" w:cstheme="minorHAnsi"/>
          <w:sz w:val="22"/>
          <w:szCs w:val="22"/>
        </w:rPr>
        <w:t>non-concurrence</w:t>
      </w:r>
      <w:r w:rsidRPr="00841081">
        <w:rPr>
          <w:rFonts w:asciiTheme="minorHAnsi" w:hAnsiTheme="minorHAnsi" w:cstheme="minorHAnsi"/>
          <w:sz w:val="22"/>
          <w:szCs w:val="22"/>
        </w:rPr>
        <w:t xml:space="preserve"> ;</w:t>
      </w:r>
    </w:p>
    <w:p w14:paraId="2549B423" w14:textId="77777777" w:rsidR="00841081" w:rsidRPr="00841081" w:rsidRDefault="00841081" w:rsidP="00841081">
      <w:pPr>
        <w:autoSpaceDE w:val="0"/>
        <w:autoSpaceDN w:val="0"/>
        <w:adjustRightInd w:val="0"/>
        <w:ind w:left="708"/>
        <w:jc w:val="both"/>
        <w:rPr>
          <w:rFonts w:asciiTheme="minorHAnsi" w:hAnsiTheme="minorHAnsi" w:cstheme="minorHAnsi"/>
          <w:sz w:val="22"/>
          <w:szCs w:val="22"/>
        </w:rPr>
      </w:pPr>
      <w:r w:rsidRPr="00841081">
        <w:rPr>
          <w:rFonts w:asciiTheme="minorHAnsi" w:hAnsiTheme="minorHAnsi" w:cstheme="minorHAnsi"/>
          <w:sz w:val="22"/>
          <w:szCs w:val="22"/>
        </w:rPr>
        <w:t xml:space="preserve">- la clause doit être indispensable à la protection des intérêts légitimes de l’employeur ; </w:t>
      </w:r>
    </w:p>
    <w:p w14:paraId="179073CA" w14:textId="77777777" w:rsidR="00841081" w:rsidRPr="00841081" w:rsidRDefault="00841081" w:rsidP="00841081">
      <w:pPr>
        <w:autoSpaceDE w:val="0"/>
        <w:autoSpaceDN w:val="0"/>
        <w:adjustRightInd w:val="0"/>
        <w:ind w:left="708"/>
        <w:jc w:val="both"/>
        <w:rPr>
          <w:rFonts w:asciiTheme="minorHAnsi" w:hAnsiTheme="minorHAnsi" w:cstheme="minorHAnsi"/>
          <w:sz w:val="22"/>
          <w:szCs w:val="22"/>
        </w:rPr>
      </w:pPr>
      <w:r w:rsidRPr="00841081">
        <w:rPr>
          <w:rFonts w:asciiTheme="minorHAnsi" w:hAnsiTheme="minorHAnsi" w:cstheme="minorHAnsi"/>
          <w:sz w:val="22"/>
          <w:szCs w:val="22"/>
        </w:rPr>
        <w:t>- la clause doit être limitée dans le temps et dans l'espace ;</w:t>
      </w:r>
    </w:p>
    <w:p w14:paraId="1BB6D464" w14:textId="77777777" w:rsidR="00841081" w:rsidRPr="00841081" w:rsidRDefault="00841081" w:rsidP="00841081">
      <w:pPr>
        <w:autoSpaceDE w:val="0"/>
        <w:autoSpaceDN w:val="0"/>
        <w:adjustRightInd w:val="0"/>
        <w:ind w:left="708"/>
        <w:jc w:val="both"/>
        <w:rPr>
          <w:rFonts w:asciiTheme="minorHAnsi" w:hAnsiTheme="minorHAnsi" w:cstheme="minorHAnsi"/>
          <w:sz w:val="22"/>
          <w:szCs w:val="22"/>
        </w:rPr>
      </w:pPr>
      <w:r w:rsidRPr="00841081">
        <w:rPr>
          <w:rFonts w:asciiTheme="minorHAnsi" w:hAnsiTheme="minorHAnsi" w:cstheme="minorHAnsi"/>
          <w:sz w:val="22"/>
          <w:szCs w:val="22"/>
        </w:rPr>
        <w:t>- dans un contrat de travail, une contrepartie financière doit être prévue. Son montant ne doit pas être dérisoire et ne peut dépendre uniquement de la durée d'exécution du contrat. Son paiement ne peut pas intervenir avant la rupture du contrat.</w:t>
      </w:r>
    </w:p>
    <w:p w14:paraId="4FFEC928" w14:textId="77777777" w:rsidR="00841081" w:rsidRPr="00841081" w:rsidRDefault="00841081" w:rsidP="00841081">
      <w:pPr>
        <w:autoSpaceDE w:val="0"/>
        <w:autoSpaceDN w:val="0"/>
        <w:adjustRightInd w:val="0"/>
        <w:jc w:val="both"/>
        <w:rPr>
          <w:rFonts w:asciiTheme="minorHAnsi" w:hAnsiTheme="minorHAnsi" w:cstheme="minorHAnsi"/>
          <w:sz w:val="22"/>
          <w:szCs w:val="22"/>
        </w:rPr>
      </w:pPr>
    </w:p>
    <w:p w14:paraId="7C77F2A6" w14:textId="77777777" w:rsidR="00841081" w:rsidRPr="00841081" w:rsidRDefault="00841081" w:rsidP="00841081">
      <w:pPr>
        <w:autoSpaceDE w:val="0"/>
        <w:autoSpaceDN w:val="0"/>
        <w:adjustRightInd w:val="0"/>
        <w:jc w:val="both"/>
        <w:rPr>
          <w:rFonts w:asciiTheme="minorHAnsi" w:hAnsiTheme="minorHAnsi" w:cstheme="minorHAnsi"/>
          <w:sz w:val="22"/>
          <w:szCs w:val="22"/>
        </w:rPr>
      </w:pPr>
      <w:r w:rsidRPr="00841081">
        <w:rPr>
          <w:rFonts w:asciiTheme="minorHAnsi" w:hAnsiTheme="minorHAnsi" w:cstheme="minorHAnsi"/>
          <w:sz w:val="22"/>
          <w:szCs w:val="22"/>
        </w:rPr>
        <w:t>Si le contrat prévoit une période d’essai, la clause de non-concurrence ne s'appliquera pas en cas de rupture du contrat pendant cette période.</w:t>
      </w:r>
    </w:p>
    <w:p w14:paraId="20A4B275" w14:textId="77777777" w:rsidR="00841081" w:rsidRPr="00841081" w:rsidRDefault="00841081" w:rsidP="00841081">
      <w:pPr>
        <w:autoSpaceDE w:val="0"/>
        <w:autoSpaceDN w:val="0"/>
        <w:adjustRightInd w:val="0"/>
        <w:jc w:val="both"/>
        <w:rPr>
          <w:rFonts w:asciiTheme="minorHAnsi" w:hAnsiTheme="minorHAnsi" w:cstheme="minorHAnsi"/>
          <w:sz w:val="22"/>
          <w:szCs w:val="22"/>
        </w:rPr>
      </w:pPr>
    </w:p>
    <w:p w14:paraId="695EF88F" w14:textId="77777777" w:rsidR="00841081" w:rsidRPr="00841081" w:rsidRDefault="00841081" w:rsidP="00841081">
      <w:pPr>
        <w:jc w:val="both"/>
        <w:rPr>
          <w:rFonts w:asciiTheme="minorHAnsi" w:hAnsiTheme="minorHAnsi" w:cstheme="minorHAnsi"/>
          <w:sz w:val="22"/>
          <w:szCs w:val="22"/>
        </w:rPr>
      </w:pPr>
      <w:r w:rsidRPr="00841081">
        <w:rPr>
          <w:rFonts w:asciiTheme="minorHAnsi" w:hAnsiTheme="minorHAnsi" w:cstheme="minorHAnsi"/>
          <w:sz w:val="22"/>
          <w:szCs w:val="22"/>
        </w:rPr>
        <w:t>En pratique, la contrepartie financière varie entre un 1/4 et 2/3 du salaire (30% en moyenne), en fonction notamment de l’étendue de l’interdiction de non-concurrence.</w:t>
      </w:r>
    </w:p>
    <w:p w14:paraId="7B727FC8" w14:textId="77777777" w:rsidR="00841081" w:rsidRPr="00841081" w:rsidRDefault="00841081" w:rsidP="00841081">
      <w:pPr>
        <w:jc w:val="both"/>
        <w:rPr>
          <w:rFonts w:asciiTheme="minorHAnsi" w:hAnsiTheme="minorHAnsi" w:cstheme="minorHAnsi"/>
          <w:sz w:val="22"/>
          <w:szCs w:val="22"/>
        </w:rPr>
      </w:pPr>
    </w:p>
    <w:p w14:paraId="729D02D4" w14:textId="77777777" w:rsidR="00841081" w:rsidRPr="00841081" w:rsidRDefault="00841081" w:rsidP="00841081">
      <w:pPr>
        <w:autoSpaceDE w:val="0"/>
        <w:autoSpaceDN w:val="0"/>
        <w:adjustRightInd w:val="0"/>
        <w:jc w:val="both"/>
        <w:rPr>
          <w:rFonts w:asciiTheme="minorHAnsi" w:hAnsiTheme="minorHAnsi" w:cstheme="minorHAnsi"/>
          <w:sz w:val="22"/>
          <w:szCs w:val="22"/>
        </w:rPr>
      </w:pPr>
      <w:r w:rsidRPr="00841081">
        <w:rPr>
          <w:rFonts w:asciiTheme="minorHAnsi" w:hAnsiTheme="minorHAnsi" w:cstheme="minorHAnsi"/>
          <w:b/>
          <w:color w:val="FF0000"/>
          <w:sz w:val="22"/>
          <w:szCs w:val="22"/>
        </w:rPr>
        <w:t>23</w:t>
      </w:r>
      <w:r w:rsidRPr="00841081">
        <w:rPr>
          <w:rFonts w:asciiTheme="minorHAnsi" w:hAnsiTheme="minorHAnsi" w:cstheme="minorHAnsi"/>
          <w:sz w:val="22"/>
          <w:szCs w:val="22"/>
        </w:rPr>
        <w:t xml:space="preserve"> La modalité de calcul de l’indemnisation est fixée à titre indicatif dans le présent modèle. Le paiement périodique (mois ou trimestre) est néanmoins recommandé. En effet, en cas de violation de la clause par le salarié, l’employeur peut interrompre les versements ; tandis que si le paiement est prévu en une seule fois lors de la cessation du contrat de travail, l’employeur sera contraint de saisir les juges pour récupérer son dû, ce qui est plus long et plus coûteux.</w:t>
      </w:r>
    </w:p>
    <w:p w14:paraId="0C8283DE" w14:textId="77777777" w:rsidR="00841081" w:rsidRPr="00841081" w:rsidRDefault="00841081" w:rsidP="00841081">
      <w:pPr>
        <w:autoSpaceDE w:val="0"/>
        <w:autoSpaceDN w:val="0"/>
        <w:adjustRightInd w:val="0"/>
        <w:jc w:val="both"/>
        <w:rPr>
          <w:rFonts w:asciiTheme="minorHAnsi" w:hAnsiTheme="minorHAnsi" w:cstheme="minorHAnsi"/>
          <w:sz w:val="22"/>
          <w:szCs w:val="22"/>
        </w:rPr>
      </w:pPr>
    </w:p>
    <w:p w14:paraId="06099114" w14:textId="77777777" w:rsidR="00841081" w:rsidRPr="00841081" w:rsidRDefault="00841081" w:rsidP="00841081">
      <w:pPr>
        <w:autoSpaceDE w:val="0"/>
        <w:autoSpaceDN w:val="0"/>
        <w:adjustRightInd w:val="0"/>
        <w:jc w:val="both"/>
        <w:rPr>
          <w:rFonts w:asciiTheme="minorHAnsi" w:hAnsiTheme="minorHAnsi" w:cstheme="minorHAnsi"/>
          <w:sz w:val="22"/>
          <w:szCs w:val="22"/>
        </w:rPr>
      </w:pPr>
      <w:r w:rsidRPr="00841081">
        <w:rPr>
          <w:rFonts w:asciiTheme="minorHAnsi" w:hAnsiTheme="minorHAnsi" w:cstheme="minorHAnsi"/>
          <w:sz w:val="22"/>
          <w:szCs w:val="22"/>
        </w:rPr>
        <w:t>Par contre, il n’est pas possible de prévoir que l’obligation de verser la contrepartie financière soit subordonnée à la condition préalable que le salarié fournisse chaque période une attestation de présence de son nouvel employeur ou une attestation de non-emploi.</w:t>
      </w:r>
    </w:p>
    <w:p w14:paraId="380F4CEF" w14:textId="77777777" w:rsidR="00841081" w:rsidRPr="00841081" w:rsidRDefault="00841081" w:rsidP="00841081">
      <w:pPr>
        <w:autoSpaceDE w:val="0"/>
        <w:autoSpaceDN w:val="0"/>
        <w:adjustRightInd w:val="0"/>
        <w:jc w:val="both"/>
        <w:rPr>
          <w:rFonts w:asciiTheme="minorHAnsi" w:hAnsiTheme="minorHAnsi" w:cstheme="minorHAnsi"/>
          <w:sz w:val="22"/>
          <w:szCs w:val="22"/>
        </w:rPr>
      </w:pPr>
    </w:p>
    <w:p w14:paraId="3E074E28"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color w:val="FF0000"/>
          <w:sz w:val="22"/>
          <w:szCs w:val="22"/>
        </w:rPr>
        <w:t xml:space="preserve">24 </w:t>
      </w:r>
      <w:r w:rsidRPr="00841081">
        <w:rPr>
          <w:rFonts w:asciiTheme="minorHAnsi" w:hAnsiTheme="minorHAnsi" w:cstheme="minorHAnsi"/>
          <w:sz w:val="22"/>
          <w:szCs w:val="22"/>
        </w:rPr>
        <w:t>Il est conseillé de notifier la levée de la clause de non-concurrence en même temps que la rupture du contrat de travail.</w:t>
      </w:r>
    </w:p>
    <w:p w14:paraId="394E2C7F"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070DE76C" w14:textId="2BA431CA" w:rsidR="00841081" w:rsidRPr="00841081" w:rsidRDefault="00841081" w:rsidP="00841081">
      <w:pPr>
        <w:tabs>
          <w:tab w:val="left" w:pos="0"/>
          <w:tab w:val="left" w:pos="709"/>
          <w:tab w:val="right" w:pos="10080"/>
        </w:tabs>
        <w:jc w:val="both"/>
        <w:rPr>
          <w:rFonts w:asciiTheme="minorHAnsi" w:hAnsiTheme="minorHAnsi" w:cstheme="minorHAnsi"/>
          <w:sz w:val="22"/>
          <w:szCs w:val="22"/>
        </w:rPr>
      </w:pPr>
      <w:r w:rsidRPr="00841081">
        <w:rPr>
          <w:rFonts w:asciiTheme="minorHAnsi" w:hAnsiTheme="minorHAnsi" w:cstheme="minorHAnsi"/>
          <w:b/>
          <w:color w:val="FF0000"/>
          <w:sz w:val="22"/>
          <w:szCs w:val="22"/>
        </w:rPr>
        <w:t>25</w:t>
      </w:r>
      <w:r w:rsidRPr="00841081">
        <w:rPr>
          <w:rFonts w:asciiTheme="minorHAnsi" w:hAnsiTheme="minorHAnsi" w:cstheme="minorHAnsi"/>
          <w:sz w:val="22"/>
          <w:szCs w:val="22"/>
        </w:rPr>
        <w:t xml:space="preserve"> Néanmoins, le juge pourrait, même d'office, modérer ou augmenter la pénalité ainsi convenue si elle est manifestement excessive ou dérisoire (article 1231-5 du </w:t>
      </w:r>
      <w:r w:rsidR="00A84E7A">
        <w:rPr>
          <w:rFonts w:asciiTheme="minorHAnsi" w:hAnsiTheme="minorHAnsi" w:cstheme="minorHAnsi"/>
          <w:sz w:val="22"/>
          <w:szCs w:val="22"/>
        </w:rPr>
        <w:t>C</w:t>
      </w:r>
      <w:r w:rsidRPr="00841081">
        <w:rPr>
          <w:rFonts w:asciiTheme="minorHAnsi" w:hAnsiTheme="minorHAnsi" w:cstheme="minorHAnsi"/>
          <w:sz w:val="22"/>
          <w:szCs w:val="22"/>
        </w:rPr>
        <w:t xml:space="preserve">ode </w:t>
      </w:r>
      <w:r w:rsidR="00A84E7A">
        <w:rPr>
          <w:rFonts w:asciiTheme="minorHAnsi" w:hAnsiTheme="minorHAnsi" w:cstheme="minorHAnsi"/>
          <w:sz w:val="22"/>
          <w:szCs w:val="22"/>
        </w:rPr>
        <w:t>C</w:t>
      </w:r>
      <w:r w:rsidRPr="00841081">
        <w:rPr>
          <w:rFonts w:asciiTheme="minorHAnsi" w:hAnsiTheme="minorHAnsi" w:cstheme="minorHAnsi"/>
          <w:sz w:val="22"/>
          <w:szCs w:val="22"/>
        </w:rPr>
        <w:t>ivil).</w:t>
      </w:r>
    </w:p>
    <w:p w14:paraId="3B73C133"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62C78662" w14:textId="77777777" w:rsidR="00841081" w:rsidRPr="00841081" w:rsidRDefault="00841081" w:rsidP="00841081">
      <w:pPr>
        <w:tabs>
          <w:tab w:val="left" w:pos="0"/>
          <w:tab w:val="left" w:pos="709"/>
          <w:tab w:val="right" w:pos="10080"/>
        </w:tabs>
        <w:jc w:val="both"/>
        <w:rPr>
          <w:rFonts w:asciiTheme="minorHAnsi" w:hAnsiTheme="minorHAnsi" w:cstheme="minorHAnsi"/>
          <w:sz w:val="22"/>
          <w:szCs w:val="22"/>
        </w:rPr>
      </w:pPr>
    </w:p>
    <w:p w14:paraId="1B7B5B09" w14:textId="5516CDA6" w:rsidR="00841081" w:rsidRDefault="00841081" w:rsidP="00841081">
      <w:pPr>
        <w:autoSpaceDE w:val="0"/>
        <w:autoSpaceDN w:val="0"/>
        <w:adjustRightInd w:val="0"/>
        <w:jc w:val="both"/>
        <w:rPr>
          <w:rFonts w:asciiTheme="minorHAnsi" w:hAnsiTheme="minorHAnsi" w:cstheme="minorHAnsi"/>
          <w:b/>
          <w:sz w:val="22"/>
          <w:szCs w:val="22"/>
          <w:u w:val="double"/>
        </w:rPr>
      </w:pPr>
      <w:r w:rsidRPr="00841081">
        <w:rPr>
          <w:rFonts w:asciiTheme="minorHAnsi" w:hAnsiTheme="minorHAnsi" w:cstheme="minorHAnsi"/>
          <w:b/>
          <w:sz w:val="22"/>
          <w:szCs w:val="22"/>
          <w:u w:val="double"/>
        </w:rPr>
        <w:t>Conciliation et contentieux</w:t>
      </w:r>
    </w:p>
    <w:p w14:paraId="66DC4D24" w14:textId="77777777" w:rsidR="00A84E7A" w:rsidRPr="00841081" w:rsidRDefault="00A84E7A" w:rsidP="00841081">
      <w:pPr>
        <w:autoSpaceDE w:val="0"/>
        <w:autoSpaceDN w:val="0"/>
        <w:adjustRightInd w:val="0"/>
        <w:jc w:val="both"/>
        <w:rPr>
          <w:rFonts w:asciiTheme="minorHAnsi" w:hAnsiTheme="minorHAnsi" w:cstheme="minorHAnsi"/>
          <w:b/>
          <w:sz w:val="22"/>
          <w:szCs w:val="22"/>
          <w:u w:val="double"/>
        </w:rPr>
      </w:pPr>
    </w:p>
    <w:p w14:paraId="66601E4A" w14:textId="043B8C76" w:rsidR="00841081" w:rsidRPr="00841081" w:rsidRDefault="00841081" w:rsidP="00841081">
      <w:pPr>
        <w:autoSpaceDE w:val="0"/>
        <w:autoSpaceDN w:val="0"/>
        <w:adjustRightInd w:val="0"/>
        <w:jc w:val="both"/>
        <w:rPr>
          <w:rFonts w:asciiTheme="minorHAnsi" w:hAnsiTheme="minorHAnsi" w:cstheme="minorHAnsi"/>
          <w:sz w:val="22"/>
          <w:szCs w:val="22"/>
        </w:rPr>
      </w:pPr>
      <w:r w:rsidRPr="00841081">
        <w:rPr>
          <w:rFonts w:asciiTheme="minorHAnsi" w:hAnsiTheme="minorHAnsi" w:cstheme="minorHAnsi"/>
          <w:b/>
          <w:color w:val="FF0000"/>
          <w:sz w:val="22"/>
          <w:szCs w:val="22"/>
        </w:rPr>
        <w:t>26</w:t>
      </w:r>
      <w:r w:rsidRPr="00841081">
        <w:rPr>
          <w:rFonts w:asciiTheme="minorHAnsi" w:hAnsiTheme="minorHAnsi" w:cstheme="minorHAnsi"/>
          <w:color w:val="FF0000"/>
          <w:sz w:val="22"/>
          <w:szCs w:val="22"/>
        </w:rPr>
        <w:t xml:space="preserve"> </w:t>
      </w:r>
      <w:r w:rsidRPr="00841081">
        <w:rPr>
          <w:rFonts w:asciiTheme="minorHAnsi" w:hAnsiTheme="minorHAnsi" w:cstheme="minorHAnsi"/>
          <w:sz w:val="22"/>
          <w:szCs w:val="22"/>
        </w:rPr>
        <w:t xml:space="preserve">A noter que la procédure de conciliation, ici présentée en application de l’article R. 4321-99 alinéa 2 du </w:t>
      </w:r>
      <w:r w:rsidR="00A84E7A">
        <w:rPr>
          <w:rFonts w:asciiTheme="minorHAnsi" w:hAnsiTheme="minorHAnsi" w:cstheme="minorHAnsi"/>
          <w:sz w:val="22"/>
          <w:szCs w:val="22"/>
        </w:rPr>
        <w:t>C</w:t>
      </w:r>
      <w:r w:rsidRPr="00841081">
        <w:rPr>
          <w:rFonts w:asciiTheme="minorHAnsi" w:hAnsiTheme="minorHAnsi" w:cstheme="minorHAnsi"/>
          <w:sz w:val="22"/>
          <w:szCs w:val="22"/>
        </w:rPr>
        <w:t xml:space="preserve">ode de la </w:t>
      </w:r>
      <w:r w:rsidR="00A84E7A">
        <w:rPr>
          <w:rFonts w:asciiTheme="minorHAnsi" w:hAnsiTheme="minorHAnsi" w:cstheme="minorHAnsi"/>
          <w:sz w:val="22"/>
          <w:szCs w:val="22"/>
        </w:rPr>
        <w:t>S</w:t>
      </w:r>
      <w:r w:rsidRPr="00841081">
        <w:rPr>
          <w:rFonts w:asciiTheme="minorHAnsi" w:hAnsiTheme="minorHAnsi" w:cstheme="minorHAnsi"/>
          <w:sz w:val="22"/>
          <w:szCs w:val="22"/>
        </w:rPr>
        <w:t xml:space="preserve">anté </w:t>
      </w:r>
      <w:r w:rsidR="00A84E7A">
        <w:rPr>
          <w:rFonts w:asciiTheme="minorHAnsi" w:hAnsiTheme="minorHAnsi" w:cstheme="minorHAnsi"/>
          <w:sz w:val="22"/>
          <w:szCs w:val="22"/>
        </w:rPr>
        <w:t>P</w:t>
      </w:r>
      <w:r w:rsidRPr="00841081">
        <w:rPr>
          <w:rFonts w:asciiTheme="minorHAnsi" w:hAnsiTheme="minorHAnsi" w:cstheme="minorHAnsi"/>
          <w:sz w:val="22"/>
          <w:szCs w:val="22"/>
        </w:rPr>
        <w:t>ublique, se distingue de la conciliation préalable à l’action disciplinaire sur dépôt de plainte.</w:t>
      </w:r>
    </w:p>
    <w:p w14:paraId="6D19F90F" w14:textId="77777777" w:rsidR="00841081" w:rsidRPr="00841081" w:rsidRDefault="00841081" w:rsidP="008D0620">
      <w:pPr>
        <w:rPr>
          <w:rFonts w:asciiTheme="minorHAnsi" w:hAnsiTheme="minorHAnsi" w:cstheme="minorHAnsi"/>
          <w:sz w:val="22"/>
          <w:szCs w:val="22"/>
        </w:rPr>
      </w:pPr>
    </w:p>
    <w:sectPr w:rsidR="00841081" w:rsidRPr="00841081" w:rsidSect="00AA6762">
      <w:headerReference w:type="default" r:id="rId9"/>
      <w:footerReference w:type="default" r:id="rId10"/>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0B307" w14:textId="77777777" w:rsidR="00813398" w:rsidRDefault="00813398">
      <w:r>
        <w:separator/>
      </w:r>
    </w:p>
  </w:endnote>
  <w:endnote w:type="continuationSeparator" w:id="0">
    <w:p w14:paraId="431A50C3" w14:textId="77777777" w:rsidR="00813398" w:rsidRDefault="0081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93600E" w:rsidRDefault="0093600E"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93600E" w:rsidRPr="0047490C" w:rsidRDefault="00B506EE"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w:t>
    </w:r>
    <w:r w:rsidR="0093600E">
      <w:rPr>
        <w:rFonts w:ascii="CenturyGothic" w:hAnsi="CenturyGothic" w:cs="CenturyGothic"/>
        <w:color w:val="003958"/>
        <w:sz w:val="16"/>
        <w:szCs w:val="16"/>
      </w:rPr>
      <w:t xml:space="preserve"> - </w:t>
    </w:r>
    <w:r>
      <w:rPr>
        <w:rFonts w:ascii="CenturyGothic" w:hAnsi="CenturyGothic" w:cs="CenturyGothic"/>
        <w:color w:val="003958"/>
        <w:sz w:val="16"/>
        <w:szCs w:val="16"/>
      </w:rPr>
      <w:t>26000 Valence -</w:t>
    </w:r>
    <w:r w:rsidR="0093600E">
      <w:rPr>
        <w:rFonts w:ascii="CenturyGothic" w:hAnsi="CenturyGothic" w:cs="CenturyGothic"/>
        <w:color w:val="003958"/>
        <w:sz w:val="16"/>
        <w:szCs w:val="16"/>
      </w:rPr>
      <w:t xml:space="preserve"> Tél/ </w:t>
    </w:r>
    <w:r>
      <w:rPr>
        <w:rFonts w:ascii="CenturyGothic" w:hAnsi="CenturyGothic" w:cs="CenturyGothic"/>
        <w:color w:val="003958"/>
        <w:sz w:val="16"/>
        <w:szCs w:val="16"/>
      </w:rPr>
      <w:t>Fax :</w:t>
    </w:r>
    <w:r w:rsidR="0093600E">
      <w:rPr>
        <w:rFonts w:ascii="CenturyGothic" w:hAnsi="CenturyGothic" w:cs="CenturyGothic"/>
        <w:color w:val="003958"/>
        <w:sz w:val="16"/>
        <w:szCs w:val="16"/>
      </w:rPr>
      <w:t xml:space="preserve"> 04 75 57 20 48</w:t>
    </w:r>
  </w:p>
  <w:p w14:paraId="20110288" w14:textId="23163EE8" w:rsidR="0093600E" w:rsidRDefault="00474389"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93600E" w:rsidRPr="0047490C">
      <w:rPr>
        <w:rFonts w:ascii="CenturyGothic" w:hAnsi="CenturyGothic" w:cs="CenturyGothic"/>
        <w:color w:val="003958"/>
        <w:sz w:val="16"/>
        <w:szCs w:val="16"/>
      </w:rPr>
      <w:tab/>
    </w:r>
    <w:r w:rsidR="0093600E">
      <w:rPr>
        <w:rFonts w:ascii="CenturyGothic" w:hAnsi="CenturyGothic" w:cs="CenturyGothic"/>
        <w:color w:val="003958"/>
        <w:sz w:val="16"/>
        <w:szCs w:val="16"/>
      </w:rPr>
      <w:t xml:space="preserve"> </w:t>
    </w:r>
    <w:r w:rsidR="0093600E">
      <w:rPr>
        <w:rFonts w:ascii="CenturyGothic" w:hAnsi="CenturyGothic" w:cs="CenturyGothic"/>
        <w:color w:val="00527F"/>
        <w:sz w:val="16"/>
        <w:szCs w:val="16"/>
      </w:rPr>
      <w:t>Courriel : cdo</w:t>
    </w:r>
    <w:r>
      <w:rPr>
        <w:rFonts w:ascii="CenturyGothic" w:hAnsi="CenturyGothic" w:cs="CenturyGothic"/>
        <w:color w:val="00527F"/>
        <w:sz w:val="16"/>
        <w:szCs w:val="16"/>
      </w:rPr>
      <w:t>mk</w:t>
    </w:r>
    <w:r w:rsidR="0093600E">
      <w:rPr>
        <w:rFonts w:ascii="CenturyGothic" w:hAnsi="CenturyGothic" w:cs="CenturyGothic"/>
        <w:color w:val="00527F"/>
        <w:sz w:val="16"/>
        <w:szCs w:val="16"/>
      </w:rPr>
      <w:t>26@</w:t>
    </w:r>
    <w:r w:rsidR="005F336C">
      <w:rPr>
        <w:rFonts w:ascii="CenturyGothic" w:hAnsi="CenturyGothic" w:cs="CenturyGothic"/>
        <w:color w:val="00527F"/>
        <w:sz w:val="16"/>
        <w:szCs w:val="16"/>
      </w:rPr>
      <w:t>or</w:t>
    </w:r>
    <w:r>
      <w:rPr>
        <w:rFonts w:ascii="CenturyGothic" w:hAnsi="CenturyGothic" w:cs="CenturyGothic"/>
        <w:color w:val="00527F"/>
        <w:sz w:val="16"/>
        <w:szCs w:val="16"/>
      </w:rPr>
      <w:t>ange</w:t>
    </w:r>
    <w:r w:rsidR="005F336C">
      <w:rPr>
        <w:rFonts w:ascii="CenturyGothic" w:hAnsi="CenturyGothic" w:cs="CenturyGothic"/>
        <w:color w:val="00527F"/>
        <w:sz w:val="16"/>
        <w:szCs w:val="16"/>
      </w:rPr>
      <w:t>.fr - Site : http://drome</w:t>
    </w:r>
    <w:r w:rsidR="0093600E">
      <w:rPr>
        <w:rFonts w:ascii="CenturyGothic" w:hAnsi="CenturyGothic" w:cs="CenturyGothic"/>
        <w:color w:val="00527F"/>
        <w:sz w:val="16"/>
        <w:szCs w:val="16"/>
      </w:rPr>
      <w:t>.ordremk.fr - Siret 500 467 675 000</w:t>
    </w:r>
    <w:r w:rsidR="00C3660C">
      <w:rPr>
        <w:rFonts w:ascii="CenturyGothic" w:hAnsi="CenturyGothic" w:cs="CenturyGothic"/>
        <w:color w:val="00527F"/>
        <w:sz w:val="16"/>
        <w:szCs w:val="16"/>
      </w:rPr>
      <w:t>20</w:t>
    </w:r>
    <w:r w:rsidR="0093600E">
      <w:rPr>
        <w:rFonts w:ascii="CenturyGothic" w:hAnsi="CenturyGothic" w:cs="CenturyGothic"/>
        <w:color w:val="00527F"/>
        <w:sz w:val="16"/>
        <w:szCs w:val="16"/>
      </w:rPr>
      <w:t xml:space="preserve"> - APE 9412Z</w:t>
    </w:r>
  </w:p>
  <w:p w14:paraId="479AE73C" w14:textId="77777777" w:rsidR="0093600E" w:rsidRPr="0047490C" w:rsidRDefault="0093600E"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AA6762" w:rsidRPr="0093600E" w:rsidRDefault="00AA6762"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62D72" w14:textId="77777777" w:rsidR="00813398" w:rsidRDefault="00813398">
      <w:r>
        <w:separator/>
      </w:r>
    </w:p>
  </w:footnote>
  <w:footnote w:type="continuationSeparator" w:id="0">
    <w:p w14:paraId="129B0448" w14:textId="77777777" w:rsidR="00813398" w:rsidRDefault="00813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AA6762"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AA6762" w:rsidRPr="0047490C" w:rsidRDefault="0093600E"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AA6762" w:rsidRDefault="00474389"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2B18FB"/>
    <w:multiLevelType w:val="hybridMultilevel"/>
    <w:tmpl w:val="16809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AE0393"/>
    <w:multiLevelType w:val="hybridMultilevel"/>
    <w:tmpl w:val="754E9F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AE3607"/>
    <w:multiLevelType w:val="hybridMultilevel"/>
    <w:tmpl w:val="D9BEED5A"/>
    <w:lvl w:ilvl="0" w:tplc="9E6872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1005AB"/>
    <w:rsid w:val="00183E01"/>
    <w:rsid w:val="002F6907"/>
    <w:rsid w:val="00324CF6"/>
    <w:rsid w:val="00474389"/>
    <w:rsid w:val="005D7775"/>
    <w:rsid w:val="005F336C"/>
    <w:rsid w:val="00775114"/>
    <w:rsid w:val="00813398"/>
    <w:rsid w:val="00841081"/>
    <w:rsid w:val="008C3B85"/>
    <w:rsid w:val="008D0620"/>
    <w:rsid w:val="008E662C"/>
    <w:rsid w:val="0093600E"/>
    <w:rsid w:val="00983FB3"/>
    <w:rsid w:val="009E4F11"/>
    <w:rsid w:val="00A80E0C"/>
    <w:rsid w:val="00A84E7A"/>
    <w:rsid w:val="00AA30E5"/>
    <w:rsid w:val="00AA6762"/>
    <w:rsid w:val="00AE1F0A"/>
    <w:rsid w:val="00B506EE"/>
    <w:rsid w:val="00B856EE"/>
    <w:rsid w:val="00C06874"/>
    <w:rsid w:val="00C3660C"/>
    <w:rsid w:val="00C4117E"/>
    <w:rsid w:val="00F45208"/>
    <w:rsid w:val="00F61845"/>
    <w:rsid w:val="00F92B5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uiPriority w:val="99"/>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8E662C"/>
    <w:pPr>
      <w:ind w:left="720"/>
      <w:contextualSpacing/>
    </w:pPr>
  </w:style>
  <w:style w:type="paragraph" w:styleId="Textedebulles">
    <w:name w:val="Balloon Text"/>
    <w:basedOn w:val="Normal"/>
    <w:link w:val="TextedebullesCar"/>
    <w:rsid w:val="00B856EE"/>
    <w:rPr>
      <w:rFonts w:ascii="Segoe UI" w:hAnsi="Segoe UI" w:cs="Segoe UI"/>
      <w:sz w:val="18"/>
      <w:szCs w:val="18"/>
    </w:rPr>
  </w:style>
  <w:style w:type="character" w:customStyle="1" w:styleId="TextedebullesCar">
    <w:name w:val="Texte de bulles Car"/>
    <w:basedOn w:val="Policepardfaut"/>
    <w:link w:val="Textedebulles"/>
    <w:rsid w:val="00B856EE"/>
    <w:rPr>
      <w:rFonts w:ascii="Segoe UI" w:hAnsi="Segoe UI" w:cs="Segoe UI"/>
      <w:sz w:val="18"/>
      <w:szCs w:val="18"/>
    </w:rPr>
  </w:style>
  <w:style w:type="paragraph" w:styleId="NormalWeb">
    <w:name w:val="Normal (Web)"/>
    <w:basedOn w:val="Normal"/>
    <w:uiPriority w:val="99"/>
    <w:unhideWhenUsed/>
    <w:rsid w:val="00841081"/>
    <w:pPr>
      <w:spacing w:before="100" w:beforeAutospacing="1" w:after="100" w:afterAutospacing="1"/>
    </w:pPr>
    <w:rPr>
      <w:rFonts w:ascii="Arial" w:hAnsi="Arial" w:cs="Arial"/>
      <w:color w:val="000000"/>
      <w:sz w:val="17"/>
      <w:szCs w:val="17"/>
    </w:rPr>
  </w:style>
  <w:style w:type="paragraph" w:styleId="Sansinterligne">
    <w:name w:val="No Spacing"/>
    <w:uiPriority w:val="1"/>
    <w:qFormat/>
    <w:rsid w:val="008410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rats.ordremk.fr/" TargetMode="External"/><Relationship Id="rId3" Type="http://schemas.openxmlformats.org/officeDocument/2006/relationships/settings" Target="settings.xml"/><Relationship Id="rId7" Type="http://schemas.openxmlformats.org/officeDocument/2006/relationships/hyperlink" Target="http://contrats.ordremk.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16</TotalTime>
  <Pages>1</Pages>
  <Words>2980</Words>
  <Characters>16396</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4</cp:revision>
  <cp:lastPrinted>2017-05-31T14:58:00Z</cp:lastPrinted>
  <dcterms:created xsi:type="dcterms:W3CDTF">2020-09-19T09:46:00Z</dcterms:created>
  <dcterms:modified xsi:type="dcterms:W3CDTF">2020-09-19T10:02:00Z</dcterms:modified>
</cp:coreProperties>
</file>